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4D729" w14:textId="77777777" w:rsidR="003F4DD9" w:rsidRPr="00771D5A" w:rsidRDefault="008260A2">
      <w:pPr>
        <w:rPr>
          <w:rFonts w:ascii="黑体" w:eastAsia="黑体" w:hAnsi="黑体"/>
          <w:sz w:val="28"/>
        </w:rPr>
      </w:pPr>
      <w:r w:rsidRPr="00771D5A">
        <w:rPr>
          <w:rFonts w:ascii="黑体" w:eastAsia="黑体" w:hAnsi="黑体" w:hint="eastAsia"/>
          <w:sz w:val="28"/>
        </w:rPr>
        <w:t>附件2</w:t>
      </w:r>
    </w:p>
    <w:p w14:paraId="59FF11A4" w14:textId="77777777" w:rsidR="008260A2" w:rsidRDefault="008260A2" w:rsidP="008260A2">
      <w:pPr>
        <w:jc w:val="center"/>
        <w:rPr>
          <w:rFonts w:ascii="方正小标宋简体" w:eastAsia="方正小标宋简体"/>
          <w:sz w:val="36"/>
        </w:rPr>
      </w:pPr>
      <w:r w:rsidRPr="008260A2">
        <w:rPr>
          <w:rFonts w:ascii="方正小标宋简体" w:eastAsia="方正小标宋简体" w:hint="eastAsia"/>
          <w:sz w:val="36"/>
        </w:rPr>
        <w:t>北京理工大学中关村校区交通路线提示</w:t>
      </w:r>
    </w:p>
    <w:p w14:paraId="2954A0F0" w14:textId="77777777" w:rsidR="008260A2" w:rsidRDefault="008260A2" w:rsidP="008260A2">
      <w:pPr>
        <w:widowControl/>
        <w:shd w:val="clear" w:color="auto" w:fill="FFFFFF"/>
        <w:spacing w:line="560" w:lineRule="exact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t>1. 机场线路:</w:t>
      </w:r>
    </w:p>
    <w:p w14:paraId="2EAEE14B" w14:textId="77777777" w:rsidR="008260A2" w:rsidRDefault="008260A2" w:rsidP="008260A2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（1）首都国际</w:t>
      </w:r>
      <w:r>
        <w:rPr>
          <w:rFonts w:ascii="仿宋_GB2312" w:eastAsia="仿宋_GB2312" w:hAnsi="微软雅黑" w:cs="宋体"/>
          <w:color w:val="333333"/>
          <w:kern w:val="0"/>
          <w:sz w:val="32"/>
          <w:szCs w:val="32"/>
        </w:rPr>
        <w:t>机场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:</w:t>
      </w:r>
    </w:p>
    <w:p w14:paraId="0605C661" w14:textId="77777777" w:rsidR="008260A2" w:rsidRDefault="008260A2" w:rsidP="008260A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乘机场大巴北京西客站线，宣武门东公交站下车，步行</w:t>
      </w:r>
      <w:r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约200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米到达地铁站，乘坐地铁四号线至魏公村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地铁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站，D口出站后步行约3</w:t>
      </w:r>
      <w:r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00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米到达北京理工大学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中关村校区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东南门，全程约1小时3</w:t>
      </w:r>
      <w:r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分钟。</w:t>
      </w:r>
    </w:p>
    <w:p w14:paraId="26981955" w14:textId="77777777" w:rsidR="008260A2" w:rsidRDefault="008260A2" w:rsidP="008260A2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（2）大兴</w:t>
      </w:r>
      <w:r>
        <w:rPr>
          <w:rFonts w:ascii="仿宋_GB2312" w:eastAsia="仿宋_GB2312" w:hAnsi="微软雅黑" w:cs="宋体"/>
          <w:color w:val="333333"/>
          <w:kern w:val="0"/>
          <w:sz w:val="32"/>
          <w:szCs w:val="32"/>
        </w:rPr>
        <w:t>国际机场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:</w:t>
      </w:r>
    </w:p>
    <w:p w14:paraId="34109E28" w14:textId="77777777" w:rsidR="008260A2" w:rsidRDefault="008260A2" w:rsidP="008260A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乘机场大巴中关村线，四通桥站下车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，打车或步行前往北京理工大学中关村校区东南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门，全程约1小时3</w:t>
      </w:r>
      <w:r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分钟。</w:t>
      </w:r>
    </w:p>
    <w:p w14:paraId="7C903AEC" w14:textId="77777777" w:rsidR="008260A2" w:rsidRDefault="008260A2" w:rsidP="008260A2">
      <w:pPr>
        <w:widowControl/>
        <w:shd w:val="clear" w:color="auto" w:fill="FFFFFF"/>
        <w:spacing w:line="560" w:lineRule="exact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t>2. 火车线路：</w:t>
      </w:r>
    </w:p>
    <w:p w14:paraId="44315A22" w14:textId="77777777" w:rsidR="008260A2" w:rsidRDefault="008260A2" w:rsidP="008260A2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（1）北京站：</w:t>
      </w:r>
    </w:p>
    <w:p w14:paraId="345BA17F" w14:textId="77777777" w:rsidR="008260A2" w:rsidRDefault="008260A2" w:rsidP="008260A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乘地铁2号线，于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宣武门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站换乘地铁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4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号线，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魏公村地铁站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下车，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D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口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出站后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步行约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00米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到达北京理工大学中关村校区东南门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。全程约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40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分钟</w:t>
      </w: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。</w:t>
      </w:r>
    </w:p>
    <w:p w14:paraId="3A4F4221" w14:textId="77777777" w:rsidR="008260A2" w:rsidRDefault="008260A2" w:rsidP="008260A2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（2）北京西站:</w:t>
      </w:r>
    </w:p>
    <w:p w14:paraId="0DA8C049" w14:textId="77777777" w:rsidR="006E155B" w:rsidRDefault="008260A2" w:rsidP="006E155B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乘地铁9号线，于国家图书馆站换乘地铁4号线，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魏公村地铁站下车，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D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口出站后步行约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00米到达北京理工大学中关村校区东南门。全程约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30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分钟。</w:t>
      </w:r>
    </w:p>
    <w:p w14:paraId="1DE57143" w14:textId="77777777" w:rsidR="008260A2" w:rsidRDefault="008260A2" w:rsidP="006E155B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（3）北京南站:</w:t>
      </w:r>
    </w:p>
    <w:p w14:paraId="0636C86C" w14:textId="77777777" w:rsidR="008260A2" w:rsidRDefault="008260A2" w:rsidP="006E155B">
      <w:pPr>
        <w:ind w:firstLineChars="200" w:firstLine="640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乘地铁4号线，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魏公村地铁站下车，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D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口出站后步行约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00米到达北京理工大学中关村校区东南门。全程约</w:t>
      </w:r>
      <w:r w:rsid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30</w:t>
      </w:r>
      <w:r w:rsid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分钟。</w:t>
      </w:r>
    </w:p>
    <w:p w14:paraId="7EB389BC" w14:textId="77777777" w:rsidR="006E155B" w:rsidRPr="006E155B" w:rsidRDefault="006E155B" w:rsidP="006E155B">
      <w:pPr>
        <w:rPr>
          <w:rFonts w:ascii="仿宋_GB2312" w:eastAsia="仿宋_GB2312" w:hAnsi="宋体" w:cs="Helvetica"/>
          <w:b/>
          <w:bCs/>
          <w:color w:val="333333"/>
          <w:kern w:val="0"/>
          <w:sz w:val="32"/>
          <w:szCs w:val="32"/>
        </w:rPr>
      </w:pPr>
      <w:r w:rsidRPr="006E155B"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lastRenderedPageBreak/>
        <w:t>3</w:t>
      </w:r>
      <w:r w:rsidRPr="006E155B">
        <w:rPr>
          <w:rFonts w:ascii="仿宋_GB2312" w:eastAsia="仿宋_GB2312" w:hAnsi="宋体" w:cs="Helvetica"/>
          <w:b/>
          <w:bCs/>
          <w:color w:val="333333"/>
          <w:kern w:val="0"/>
          <w:sz w:val="32"/>
          <w:szCs w:val="32"/>
        </w:rPr>
        <w:t>.</w:t>
      </w:r>
      <w:r w:rsidRPr="006E155B"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t>附近公交车站</w:t>
      </w:r>
      <w:r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t>：</w:t>
      </w:r>
    </w:p>
    <w:p w14:paraId="48B7DB78" w14:textId="77777777" w:rsidR="006E155B" w:rsidRPr="006E155B" w:rsidRDefault="006E155B" w:rsidP="006E155B">
      <w:pPr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（1）魏公村路站：5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63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路，6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03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路，6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45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路。</w:t>
      </w:r>
    </w:p>
    <w:p w14:paraId="506B7345" w14:textId="77777777" w:rsidR="006E155B" w:rsidRPr="006E155B" w:rsidRDefault="006E155B" w:rsidP="006E155B">
      <w:pPr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（2）中国农业科学院站：6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51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路，3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32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路，3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20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路，3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05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路。</w:t>
      </w:r>
    </w:p>
    <w:p w14:paraId="4531EE64" w14:textId="77777777" w:rsidR="006E155B" w:rsidRPr="006E155B" w:rsidRDefault="006E155B" w:rsidP="006E155B">
      <w:pPr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（3）魏公村站：3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32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路，6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53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路，3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20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路，3</w:t>
      </w:r>
      <w:r w:rsidRPr="006E155B">
        <w:rPr>
          <w:rFonts w:ascii="仿宋_GB2312" w:eastAsia="仿宋_GB2312" w:hAnsi="Helvetica" w:cs="Helvetica"/>
          <w:color w:val="333333"/>
          <w:kern w:val="0"/>
          <w:sz w:val="32"/>
          <w:szCs w:val="32"/>
        </w:rPr>
        <w:t>05</w:t>
      </w: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路。</w:t>
      </w:r>
    </w:p>
    <w:p w14:paraId="27934161" w14:textId="77777777" w:rsidR="006E155B" w:rsidRPr="006E155B" w:rsidRDefault="006E155B" w:rsidP="006E155B">
      <w:pPr>
        <w:rPr>
          <w:rFonts w:ascii="仿宋_GB2312" w:eastAsia="仿宋_GB2312" w:hAnsi="宋体" w:cs="Helvetica"/>
          <w:b/>
          <w:bCs/>
          <w:color w:val="333333"/>
          <w:kern w:val="0"/>
          <w:sz w:val="32"/>
          <w:szCs w:val="32"/>
        </w:rPr>
      </w:pPr>
      <w:r w:rsidRPr="006E155B">
        <w:rPr>
          <w:rFonts w:ascii="仿宋_GB2312" w:eastAsia="仿宋_GB2312" w:hAnsi="宋体" w:cs="Helvetica"/>
          <w:b/>
          <w:bCs/>
          <w:color w:val="333333"/>
          <w:kern w:val="0"/>
          <w:sz w:val="32"/>
          <w:szCs w:val="32"/>
        </w:rPr>
        <w:t>4.</w:t>
      </w:r>
      <w:r w:rsidRPr="006E155B"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t>附近地铁站</w:t>
      </w:r>
      <w:r>
        <w:rPr>
          <w:rFonts w:ascii="仿宋_GB2312" w:eastAsia="仿宋_GB2312" w:hAnsi="宋体" w:cs="Helvetica" w:hint="eastAsia"/>
          <w:b/>
          <w:bCs/>
          <w:color w:val="333333"/>
          <w:kern w:val="0"/>
          <w:sz w:val="32"/>
          <w:szCs w:val="32"/>
        </w:rPr>
        <w:t>：</w:t>
      </w:r>
    </w:p>
    <w:p w14:paraId="573FF1EA" w14:textId="4FF0DA79" w:rsidR="006E155B" w:rsidRDefault="006E155B" w:rsidP="006E155B">
      <w:pPr>
        <w:ind w:firstLineChars="200" w:firstLine="640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 w:rsidRPr="006E155B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魏公村站：4号线/大兴线</w:t>
      </w:r>
      <w:r w:rsidR="00771D5A"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  <w:t>。</w:t>
      </w:r>
    </w:p>
    <w:p w14:paraId="65FA37D6" w14:textId="77777777" w:rsidR="00A13A1D" w:rsidRDefault="00A13A1D" w:rsidP="006E155B">
      <w:pPr>
        <w:ind w:firstLineChars="200" w:firstLine="640"/>
        <w:rPr>
          <w:rFonts w:ascii="仿宋_GB2312" w:eastAsia="仿宋_GB2312" w:hAnsi="Helvetica" w:cs="Helvetica" w:hint="eastAsia"/>
          <w:color w:val="333333"/>
          <w:kern w:val="0"/>
          <w:sz w:val="32"/>
          <w:szCs w:val="32"/>
        </w:rPr>
      </w:pPr>
    </w:p>
    <w:p w14:paraId="4B308961" w14:textId="5856F399" w:rsidR="009704A7" w:rsidRDefault="00A13A1D" w:rsidP="00A13A1D">
      <w:pPr>
        <w:jc w:val="center"/>
        <w:rPr>
          <w:rFonts w:ascii="仿宋_GB2312" w:eastAsia="仿宋_GB2312" w:hAnsi="Helvetica" w:cs="Helvetica"/>
          <w:color w:val="333333"/>
          <w:kern w:val="0"/>
          <w:sz w:val="32"/>
          <w:szCs w:val="32"/>
        </w:rPr>
      </w:pPr>
      <w:r>
        <w:rPr>
          <w:rFonts w:ascii="仿宋_GB2312" w:eastAsia="仿宋_GB2312" w:hAnsi="Helvetica" w:cs="Helvetica"/>
          <w:noProof/>
          <w:color w:val="333333"/>
          <w:kern w:val="0"/>
          <w:sz w:val="32"/>
          <w:szCs w:val="32"/>
        </w:rPr>
        <w:drawing>
          <wp:inline distT="0" distB="0" distL="0" distR="0" wp14:anchorId="4317E6BE" wp14:editId="610E78E8">
            <wp:extent cx="5555474" cy="3728852"/>
            <wp:effectExtent l="0" t="0" r="762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402" cy="373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3333E" w14:textId="77777777" w:rsidR="00771D5A" w:rsidRPr="00771D5A" w:rsidRDefault="00771D5A" w:rsidP="009704A7">
      <w:pPr>
        <w:rPr>
          <w:rFonts w:ascii="仿宋" w:eastAsia="仿宋" w:hAnsi="仿宋"/>
          <w:sz w:val="22"/>
        </w:rPr>
      </w:pPr>
    </w:p>
    <w:p w14:paraId="1BA1A5AC" w14:textId="43F3701D" w:rsidR="00771D5A" w:rsidRPr="00771D5A" w:rsidRDefault="00771D5A" w:rsidP="00771D5A">
      <w:pPr>
        <w:jc w:val="center"/>
        <w:rPr>
          <w:rFonts w:ascii="仿宋" w:eastAsia="仿宋" w:hAnsi="仿宋"/>
          <w:sz w:val="22"/>
        </w:rPr>
      </w:pPr>
      <w:r w:rsidRPr="00771D5A">
        <w:rPr>
          <w:rFonts w:ascii="仿宋" w:eastAsia="仿宋" w:hAnsi="仿宋" w:hint="eastAsia"/>
          <w:b/>
          <w:sz w:val="28"/>
          <w:szCs w:val="32"/>
        </w:rPr>
        <w:t>北京理工</w:t>
      </w:r>
      <w:r w:rsidRPr="00771D5A">
        <w:rPr>
          <w:rFonts w:ascii="仿宋" w:eastAsia="仿宋" w:hAnsi="仿宋"/>
          <w:b/>
          <w:sz w:val="28"/>
          <w:szCs w:val="32"/>
        </w:rPr>
        <w:t>大学</w:t>
      </w:r>
      <w:r w:rsidRPr="00771D5A">
        <w:rPr>
          <w:rFonts w:ascii="仿宋" w:eastAsia="仿宋" w:hAnsi="仿宋" w:hint="eastAsia"/>
          <w:b/>
          <w:sz w:val="28"/>
          <w:szCs w:val="32"/>
        </w:rPr>
        <w:t>202</w:t>
      </w:r>
      <w:r w:rsidR="00E65E2C">
        <w:rPr>
          <w:rFonts w:ascii="仿宋" w:eastAsia="仿宋" w:hAnsi="仿宋"/>
          <w:b/>
          <w:sz w:val="28"/>
          <w:szCs w:val="32"/>
        </w:rPr>
        <w:t>4</w:t>
      </w:r>
      <w:r w:rsidRPr="00771D5A">
        <w:rPr>
          <w:rFonts w:ascii="仿宋" w:eastAsia="仿宋" w:hAnsi="仿宋" w:hint="eastAsia"/>
          <w:b/>
          <w:sz w:val="28"/>
          <w:szCs w:val="32"/>
        </w:rPr>
        <w:t>年</w:t>
      </w:r>
      <w:r w:rsidRPr="00771D5A">
        <w:rPr>
          <w:rFonts w:ascii="仿宋" w:eastAsia="仿宋" w:hAnsi="仿宋"/>
          <w:b/>
          <w:sz w:val="28"/>
          <w:szCs w:val="32"/>
        </w:rPr>
        <w:t>强</w:t>
      </w:r>
      <w:proofErr w:type="gramStart"/>
      <w:r w:rsidRPr="00771D5A">
        <w:rPr>
          <w:rFonts w:ascii="仿宋" w:eastAsia="仿宋" w:hAnsi="仿宋"/>
          <w:b/>
          <w:sz w:val="28"/>
          <w:szCs w:val="32"/>
        </w:rPr>
        <w:t>基计划</w:t>
      </w:r>
      <w:proofErr w:type="gramEnd"/>
      <w:r w:rsidRPr="00771D5A">
        <w:rPr>
          <w:rFonts w:ascii="仿宋" w:eastAsia="仿宋" w:hAnsi="仿宋" w:hint="eastAsia"/>
          <w:b/>
          <w:sz w:val="28"/>
          <w:szCs w:val="32"/>
        </w:rPr>
        <w:t>学校考核</w:t>
      </w:r>
      <w:r w:rsidRPr="00771D5A">
        <w:rPr>
          <w:rFonts w:ascii="仿宋" w:eastAsia="仿宋" w:hAnsi="仿宋"/>
          <w:b/>
          <w:sz w:val="28"/>
          <w:szCs w:val="32"/>
        </w:rPr>
        <w:t>入校</w:t>
      </w:r>
      <w:r w:rsidRPr="00771D5A">
        <w:rPr>
          <w:rFonts w:ascii="仿宋" w:eastAsia="仿宋" w:hAnsi="仿宋" w:hint="eastAsia"/>
          <w:b/>
          <w:sz w:val="28"/>
          <w:szCs w:val="32"/>
        </w:rPr>
        <w:t>地点</w:t>
      </w:r>
      <w:r w:rsidRPr="00771D5A">
        <w:rPr>
          <w:rFonts w:ascii="仿宋" w:eastAsia="仿宋" w:hAnsi="仿宋"/>
          <w:b/>
          <w:sz w:val="28"/>
          <w:szCs w:val="32"/>
        </w:rPr>
        <w:t>指示图</w:t>
      </w:r>
    </w:p>
    <w:sectPr w:rsidR="00771D5A" w:rsidRPr="00771D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E4031" w14:textId="77777777" w:rsidR="00CE0ADC" w:rsidRDefault="00CE0ADC" w:rsidP="009704A7">
      <w:r>
        <w:separator/>
      </w:r>
    </w:p>
  </w:endnote>
  <w:endnote w:type="continuationSeparator" w:id="0">
    <w:p w14:paraId="485EB1A9" w14:textId="77777777" w:rsidR="00CE0ADC" w:rsidRDefault="00CE0ADC" w:rsidP="00970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5073E" w14:textId="77777777" w:rsidR="00CE0ADC" w:rsidRDefault="00CE0ADC" w:rsidP="009704A7">
      <w:r>
        <w:separator/>
      </w:r>
    </w:p>
  </w:footnote>
  <w:footnote w:type="continuationSeparator" w:id="0">
    <w:p w14:paraId="17155ECE" w14:textId="77777777" w:rsidR="00CE0ADC" w:rsidRDefault="00CE0ADC" w:rsidP="00970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0A2"/>
    <w:rsid w:val="00052E4A"/>
    <w:rsid w:val="002B549E"/>
    <w:rsid w:val="003F4DD9"/>
    <w:rsid w:val="006E155B"/>
    <w:rsid w:val="00771D5A"/>
    <w:rsid w:val="008260A2"/>
    <w:rsid w:val="009704A7"/>
    <w:rsid w:val="00A13A1D"/>
    <w:rsid w:val="00CE0ADC"/>
    <w:rsid w:val="00E6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43765"/>
  <w15:chartTrackingRefBased/>
  <w15:docId w15:val="{FFA48CCC-E93B-437C-86F3-30117190D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04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0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04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吉姆斯</dc:creator>
  <cp:keywords/>
  <dc:description/>
  <cp:lastModifiedBy>WEIQIAN WEI</cp:lastModifiedBy>
  <cp:revision>4</cp:revision>
  <dcterms:created xsi:type="dcterms:W3CDTF">2023-06-25T14:08:00Z</dcterms:created>
  <dcterms:modified xsi:type="dcterms:W3CDTF">2024-06-27T03:56:00Z</dcterms:modified>
</cp:coreProperties>
</file>