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1FD" w:rsidRPr="004C1B35" w:rsidRDefault="004C1B35" w:rsidP="004C1B35">
      <w:pPr>
        <w:pStyle w:val="NoSpacing"/>
        <w:jc w:val="right"/>
        <w:rPr>
          <w:b/>
          <w:bCs/>
        </w:rPr>
      </w:pPr>
      <w:r w:rsidRPr="004C1B35">
        <w:rPr>
          <w:b/>
          <w:bCs/>
        </w:rPr>
        <w:t>PDQ Management Policy Document – PDQ2</w:t>
      </w:r>
    </w:p>
    <w:p w:rsidR="004C1B35" w:rsidRDefault="004C1B35" w:rsidP="004C1B35">
      <w:pPr>
        <w:pStyle w:val="NoSpacing"/>
        <w:jc w:val="right"/>
        <w:rPr>
          <w:b/>
          <w:bCs/>
        </w:rPr>
      </w:pPr>
      <w:bookmarkStart w:id="0" w:name="_GoBack"/>
      <w:r w:rsidRPr="004C1B35">
        <w:rPr>
          <w:b/>
          <w:bCs/>
        </w:rPr>
        <w:t>Request for removal of a PDQ (card) termi</w:t>
      </w:r>
      <w:r w:rsidR="004055EF">
        <w:rPr>
          <w:b/>
          <w:bCs/>
        </w:rPr>
        <w:t xml:space="preserve">nal from a Department </w:t>
      </w:r>
    </w:p>
    <w:bookmarkEnd w:id="0"/>
    <w:p w:rsidR="004C1B35" w:rsidRDefault="004C1B35" w:rsidP="004C1B35">
      <w:pPr>
        <w:pStyle w:val="NoSpacing"/>
        <w:jc w:val="right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1B35" w:rsidTr="004C1B35">
        <w:tc>
          <w:tcPr>
            <w:tcW w:w="9016" w:type="dxa"/>
          </w:tcPr>
          <w:p w:rsidR="004C1B35" w:rsidRPr="009D1273" w:rsidRDefault="004C1B35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All PDQ terminals remain the p</w:t>
            </w:r>
            <w:r w:rsidR="008177E4">
              <w:rPr>
                <w:b/>
                <w:bCs/>
                <w:i/>
                <w:iCs/>
                <w:color w:val="AEAAAA" w:themeColor="background2" w:themeShade="BF"/>
              </w:rPr>
              <w:t>roperty of Global Payments</w:t>
            </w: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, as the University’s Merchant Acquirer.</w:t>
            </w:r>
          </w:p>
          <w:p w:rsidR="004C1B35" w:rsidRPr="009D1273" w:rsidRDefault="004C1B35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</w:p>
          <w:p w:rsidR="004C1B35" w:rsidRDefault="004C1B35" w:rsidP="004C1B35">
            <w:pPr>
              <w:pStyle w:val="NoSpacing"/>
              <w:rPr>
                <w:b/>
                <w:bCs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 xml:space="preserve">Please note that Department/Service Managers are responsible for the safe return of all PDQ equipment to </w:t>
            </w:r>
            <w:r w:rsidR="001239F3">
              <w:rPr>
                <w:b/>
                <w:bCs/>
                <w:i/>
                <w:iCs/>
                <w:color w:val="AEAAAA" w:themeColor="background2" w:themeShade="BF"/>
              </w:rPr>
              <w:t>the Income &amp; Finance Initiative</w:t>
            </w: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 xml:space="preserve"> Manager, in accordance with the PDQ Management Policy.</w:t>
            </w:r>
          </w:p>
        </w:tc>
      </w:tr>
    </w:tbl>
    <w:p w:rsidR="004C1B35" w:rsidRPr="004C1B35" w:rsidRDefault="004C1B35" w:rsidP="004C1B35">
      <w:pPr>
        <w:pStyle w:val="NoSpacing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4C1B35" w:rsidTr="004C1B35">
        <w:tc>
          <w:tcPr>
            <w:tcW w:w="9016" w:type="dxa"/>
            <w:gridSpan w:val="4"/>
          </w:tcPr>
          <w:p w:rsidR="004C1B35" w:rsidRPr="004C1B35" w:rsidRDefault="004C1B35" w:rsidP="004C1B35">
            <w:pPr>
              <w:pStyle w:val="NoSpacing"/>
              <w:rPr>
                <w:b/>
                <w:bCs/>
              </w:rPr>
            </w:pPr>
            <w:r w:rsidRPr="004C1B35">
              <w:rPr>
                <w:b/>
                <w:bCs/>
              </w:rPr>
              <w:t>Section 1 – request to de-commission/remove a PDQ</w:t>
            </w:r>
          </w:p>
        </w:tc>
      </w:tr>
      <w:tr w:rsidR="004C1B35" w:rsidTr="004C1B35">
        <w:tc>
          <w:tcPr>
            <w:tcW w:w="3005" w:type="dxa"/>
          </w:tcPr>
          <w:p w:rsidR="004C1B35" w:rsidRPr="004C1B35" w:rsidRDefault="004C1B35" w:rsidP="004C1B35">
            <w:pPr>
              <w:pStyle w:val="NoSpacing"/>
              <w:rPr>
                <w:b/>
                <w:bCs/>
              </w:rPr>
            </w:pPr>
            <w:r w:rsidRPr="004C1B35">
              <w:rPr>
                <w:b/>
                <w:bCs/>
              </w:rPr>
              <w:t>Information required</w:t>
            </w:r>
          </w:p>
        </w:tc>
        <w:tc>
          <w:tcPr>
            <w:tcW w:w="3005" w:type="dxa"/>
            <w:gridSpan w:val="2"/>
          </w:tcPr>
          <w:p w:rsidR="004C1B35" w:rsidRPr="004C1B35" w:rsidRDefault="004C1B35" w:rsidP="004C1B35">
            <w:pPr>
              <w:pStyle w:val="NoSpacing"/>
              <w:rPr>
                <w:b/>
                <w:bCs/>
              </w:rPr>
            </w:pPr>
            <w:r w:rsidRPr="004C1B35">
              <w:rPr>
                <w:b/>
                <w:bCs/>
              </w:rPr>
              <w:t>Response</w:t>
            </w:r>
          </w:p>
        </w:tc>
        <w:tc>
          <w:tcPr>
            <w:tcW w:w="3006" w:type="dxa"/>
          </w:tcPr>
          <w:p w:rsidR="004C1B35" w:rsidRPr="004C1B35" w:rsidRDefault="004C1B35" w:rsidP="004C1B35">
            <w:pPr>
              <w:pStyle w:val="NoSpacing"/>
              <w:rPr>
                <w:b/>
                <w:bCs/>
              </w:rPr>
            </w:pPr>
            <w:r w:rsidRPr="004C1B35">
              <w:rPr>
                <w:b/>
                <w:bCs/>
              </w:rPr>
              <w:t>Accepted/comment</w:t>
            </w:r>
          </w:p>
          <w:p w:rsidR="004C1B35" w:rsidRPr="004C1B35" w:rsidRDefault="004C1B35" w:rsidP="004C1B35">
            <w:pPr>
              <w:pStyle w:val="NoSpacing"/>
              <w:rPr>
                <w:b/>
                <w:bCs/>
              </w:rPr>
            </w:pPr>
            <w:r w:rsidRPr="004C1B35">
              <w:rPr>
                <w:b/>
                <w:bCs/>
                <w:color w:val="AEAAAA" w:themeColor="background2" w:themeShade="BF"/>
              </w:rPr>
              <w:t>(Income Team use)</w:t>
            </w:r>
          </w:p>
        </w:tc>
      </w:tr>
      <w:tr w:rsidR="004C1B35" w:rsidTr="004C1B35">
        <w:tc>
          <w:tcPr>
            <w:tcW w:w="3005" w:type="dxa"/>
          </w:tcPr>
          <w:p w:rsidR="004C1B35" w:rsidRPr="00661E39" w:rsidRDefault="004C1B35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Why is the terminal no longer required?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4C1B35" w:rsidTr="004C1B35">
        <w:tc>
          <w:tcPr>
            <w:tcW w:w="3005" w:type="dxa"/>
          </w:tcPr>
          <w:p w:rsidR="004C1B35" w:rsidRPr="00661E39" w:rsidRDefault="004C1B35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 xml:space="preserve">Does the department/service </w:t>
            </w:r>
            <w:r w:rsidR="00C8227E" w:rsidRPr="00661E39">
              <w:rPr>
                <w:sz w:val="20"/>
                <w:szCs w:val="20"/>
              </w:rPr>
              <w:t>offer alternative payment methods?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4C1B35" w:rsidTr="004C1B35">
        <w:tc>
          <w:tcPr>
            <w:tcW w:w="3005" w:type="dxa"/>
          </w:tcPr>
          <w:p w:rsidR="00C8227E" w:rsidRPr="00661E39" w:rsidRDefault="00C8227E" w:rsidP="00C8227E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When do you wish to de-commission/remove the terminal?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4C1B35" w:rsidTr="004C1B35">
        <w:tc>
          <w:tcPr>
            <w:tcW w:w="3005" w:type="dxa"/>
          </w:tcPr>
          <w:p w:rsidR="004C1B35" w:rsidRPr="00661E39" w:rsidRDefault="00C8227E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Where is the terminal currently located?</w:t>
            </w:r>
          </w:p>
          <w:p w:rsidR="00C8227E" w:rsidRPr="009D1273" w:rsidRDefault="00C8227E" w:rsidP="004C1B35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Note: if not in use, where is it being stored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4C1B35" w:rsidTr="004C1B35">
        <w:tc>
          <w:tcPr>
            <w:tcW w:w="3005" w:type="dxa"/>
          </w:tcPr>
          <w:p w:rsidR="004C1B35" w:rsidRPr="00661E39" w:rsidRDefault="00661E39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Please supply the following details:</w:t>
            </w:r>
          </w:p>
          <w:p w:rsidR="00661E39" w:rsidRPr="00661E39" w:rsidRDefault="00661E39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Merchant account no (MID)</w:t>
            </w:r>
          </w:p>
          <w:p w:rsidR="00661E39" w:rsidRPr="00661E39" w:rsidRDefault="00661E39" w:rsidP="004C1B35">
            <w:pPr>
              <w:pStyle w:val="NoSpacing"/>
              <w:rPr>
                <w:sz w:val="20"/>
                <w:szCs w:val="20"/>
              </w:rPr>
            </w:pPr>
            <w:r w:rsidRPr="00661E39">
              <w:rPr>
                <w:sz w:val="20"/>
                <w:szCs w:val="20"/>
              </w:rPr>
              <w:t>Terminal ID (TID)</w:t>
            </w:r>
          </w:p>
          <w:p w:rsidR="00661E39" w:rsidRDefault="00661E39" w:rsidP="004C1B35">
            <w:pPr>
              <w:pStyle w:val="NoSpacing"/>
            </w:pPr>
            <w:r w:rsidRPr="00661E39">
              <w:rPr>
                <w:sz w:val="20"/>
                <w:szCs w:val="20"/>
              </w:rPr>
              <w:t>Make &amp; model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4C1B35" w:rsidTr="004C1B35">
        <w:tc>
          <w:tcPr>
            <w:tcW w:w="3005" w:type="dxa"/>
          </w:tcPr>
          <w:p w:rsidR="004C1B35" w:rsidRPr="009D1273" w:rsidRDefault="009D1273" w:rsidP="004C1B35">
            <w:pPr>
              <w:pStyle w:val="NoSpacing"/>
              <w:rPr>
                <w:sz w:val="20"/>
                <w:szCs w:val="20"/>
              </w:rPr>
            </w:pPr>
            <w:r w:rsidRPr="009D1273">
              <w:rPr>
                <w:sz w:val="20"/>
                <w:szCs w:val="20"/>
              </w:rPr>
              <w:t>How does the terminal connect to the UOS IT/Telecom network?</w:t>
            </w:r>
          </w:p>
        </w:tc>
        <w:tc>
          <w:tcPr>
            <w:tcW w:w="3005" w:type="dxa"/>
            <w:gridSpan w:val="2"/>
          </w:tcPr>
          <w:p w:rsidR="004C1B35" w:rsidRDefault="004C1B35" w:rsidP="004C1B35">
            <w:pPr>
              <w:pStyle w:val="NoSpacing"/>
            </w:pPr>
          </w:p>
        </w:tc>
        <w:tc>
          <w:tcPr>
            <w:tcW w:w="3006" w:type="dxa"/>
          </w:tcPr>
          <w:p w:rsidR="004C1B35" w:rsidRDefault="004C1B35" w:rsidP="004C1B35">
            <w:pPr>
              <w:pStyle w:val="NoSpacing"/>
            </w:pPr>
          </w:p>
        </w:tc>
      </w:tr>
      <w:tr w:rsidR="009D1273" w:rsidTr="009D1273">
        <w:tc>
          <w:tcPr>
            <w:tcW w:w="9016" w:type="dxa"/>
            <w:gridSpan w:val="4"/>
          </w:tcPr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Income Team check:</w:t>
            </w:r>
          </w:p>
        </w:tc>
      </w:tr>
      <w:tr w:rsidR="009D1273" w:rsidTr="009D1273">
        <w:tc>
          <w:tcPr>
            <w:tcW w:w="4508" w:type="dxa"/>
            <w:gridSpan w:val="2"/>
          </w:tcPr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Date received by Income Team:</w:t>
            </w:r>
          </w:p>
        </w:tc>
        <w:tc>
          <w:tcPr>
            <w:tcW w:w="4508" w:type="dxa"/>
            <w:gridSpan w:val="2"/>
          </w:tcPr>
          <w:p w:rsidR="009D1273" w:rsidRDefault="009D1273" w:rsidP="004C1B35">
            <w:pPr>
              <w:pStyle w:val="NoSpacing"/>
            </w:pPr>
          </w:p>
        </w:tc>
      </w:tr>
      <w:tr w:rsidR="009D1273" w:rsidTr="009D1273">
        <w:tc>
          <w:tcPr>
            <w:tcW w:w="4508" w:type="dxa"/>
            <w:gridSpan w:val="2"/>
          </w:tcPr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Date returned to bank:</w:t>
            </w:r>
          </w:p>
        </w:tc>
        <w:tc>
          <w:tcPr>
            <w:tcW w:w="4508" w:type="dxa"/>
            <w:gridSpan w:val="2"/>
          </w:tcPr>
          <w:p w:rsidR="009D1273" w:rsidRDefault="009D1273" w:rsidP="004C1B35">
            <w:pPr>
              <w:pStyle w:val="NoSpacing"/>
            </w:pPr>
          </w:p>
        </w:tc>
      </w:tr>
      <w:tr w:rsidR="009D1273" w:rsidTr="009D1273">
        <w:tc>
          <w:tcPr>
            <w:tcW w:w="4508" w:type="dxa"/>
            <w:gridSpan w:val="2"/>
          </w:tcPr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Date merchant account cancelled:</w:t>
            </w:r>
          </w:p>
        </w:tc>
        <w:tc>
          <w:tcPr>
            <w:tcW w:w="4508" w:type="dxa"/>
            <w:gridSpan w:val="2"/>
          </w:tcPr>
          <w:p w:rsidR="009D1273" w:rsidRDefault="009D1273" w:rsidP="004C1B35">
            <w:pPr>
              <w:pStyle w:val="NoSpacing"/>
            </w:pPr>
          </w:p>
        </w:tc>
      </w:tr>
      <w:tr w:rsidR="009D1273" w:rsidTr="009D1273">
        <w:tc>
          <w:tcPr>
            <w:tcW w:w="4508" w:type="dxa"/>
            <w:gridSpan w:val="2"/>
          </w:tcPr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Date Inventory updated:</w:t>
            </w:r>
          </w:p>
        </w:tc>
        <w:tc>
          <w:tcPr>
            <w:tcW w:w="4508" w:type="dxa"/>
            <w:gridSpan w:val="2"/>
          </w:tcPr>
          <w:p w:rsidR="009D1273" w:rsidRDefault="009D1273" w:rsidP="004C1B35">
            <w:pPr>
              <w:pStyle w:val="NoSpacing"/>
            </w:pPr>
          </w:p>
        </w:tc>
      </w:tr>
    </w:tbl>
    <w:p w:rsidR="004C1B35" w:rsidRDefault="004C1B35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D1273" w:rsidTr="009D1273">
        <w:tc>
          <w:tcPr>
            <w:tcW w:w="2254" w:type="dxa"/>
          </w:tcPr>
          <w:p w:rsidR="009D1273" w:rsidRDefault="009D1273" w:rsidP="004C1B35">
            <w:pPr>
              <w:pStyle w:val="NoSpacing"/>
            </w:pPr>
            <w:r>
              <w:t xml:space="preserve">Authorised by (Department/Service Manager) </w:t>
            </w: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  <w:r>
              <w:t>Authorisation Date</w:t>
            </w: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  <w:r>
              <w:t>Approved by (Income Manager)</w:t>
            </w:r>
          </w:p>
          <w:p w:rsidR="009D1273" w:rsidRDefault="009D1273" w:rsidP="004C1B35">
            <w:pPr>
              <w:pStyle w:val="NoSpacing"/>
            </w:pPr>
          </w:p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Income Team use</w:t>
            </w: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  <w:r>
              <w:t>Date application approved and decision notified</w:t>
            </w:r>
          </w:p>
          <w:p w:rsidR="009D1273" w:rsidRPr="009D1273" w:rsidRDefault="009D1273" w:rsidP="004C1B35">
            <w:pPr>
              <w:pStyle w:val="NoSpacing"/>
              <w:rPr>
                <w:b/>
                <w:bCs/>
                <w:i/>
                <w:iCs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Income Team use</w:t>
            </w:r>
          </w:p>
        </w:tc>
      </w:tr>
      <w:tr w:rsidR="009D1273" w:rsidTr="009D1273">
        <w:tc>
          <w:tcPr>
            <w:tcW w:w="2254" w:type="dxa"/>
          </w:tcPr>
          <w:p w:rsidR="009D1273" w:rsidRDefault="009D1273" w:rsidP="004C1B35">
            <w:pPr>
              <w:pStyle w:val="NoSpacing"/>
            </w:pPr>
          </w:p>
          <w:p w:rsidR="009D1273" w:rsidRDefault="009D1273" w:rsidP="004C1B35">
            <w:pPr>
              <w:pStyle w:val="NoSpacing"/>
            </w:pP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</w:p>
        </w:tc>
        <w:tc>
          <w:tcPr>
            <w:tcW w:w="2254" w:type="dxa"/>
          </w:tcPr>
          <w:p w:rsidR="009D1273" w:rsidRDefault="009D1273" w:rsidP="004C1B35">
            <w:pPr>
              <w:pStyle w:val="NoSpacing"/>
            </w:pPr>
          </w:p>
        </w:tc>
      </w:tr>
    </w:tbl>
    <w:p w:rsidR="009D1273" w:rsidRDefault="009D1273" w:rsidP="004C1B35">
      <w:pPr>
        <w:pStyle w:val="NoSpacing"/>
      </w:pPr>
    </w:p>
    <w:sectPr w:rsidR="009D12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35"/>
    <w:rsid w:val="001239F3"/>
    <w:rsid w:val="004055EF"/>
    <w:rsid w:val="004C1B35"/>
    <w:rsid w:val="00661E39"/>
    <w:rsid w:val="008177E4"/>
    <w:rsid w:val="009D1273"/>
    <w:rsid w:val="00C15754"/>
    <w:rsid w:val="00C8227E"/>
    <w:rsid w:val="00CA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F5B0E3-2382-40B3-8CB7-D1B014B3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1B35"/>
    <w:pPr>
      <w:spacing w:after="0" w:line="240" w:lineRule="auto"/>
    </w:pPr>
  </w:style>
  <w:style w:type="table" w:styleId="TableGrid">
    <w:name w:val="Table Grid"/>
    <w:basedOn w:val="TableNormal"/>
    <w:uiPriority w:val="39"/>
    <w:rsid w:val="004C1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55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5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2F95BB7B</Template>
  <TotalTime>0</TotalTime>
  <Pages>1</Pages>
  <Words>187</Words>
  <Characters>1070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Hulme</dc:creator>
  <cp:keywords/>
  <dc:description/>
  <cp:lastModifiedBy>Lynne Allen</cp:lastModifiedBy>
  <cp:revision>2</cp:revision>
  <cp:lastPrinted>2016-12-21T14:33:00Z</cp:lastPrinted>
  <dcterms:created xsi:type="dcterms:W3CDTF">2018-11-21T09:41:00Z</dcterms:created>
  <dcterms:modified xsi:type="dcterms:W3CDTF">2018-11-21T09:41:00Z</dcterms:modified>
</cp:coreProperties>
</file>