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35C632" w14:textId="2D3AF7A2" w:rsidR="0027531D" w:rsidRPr="0027531D" w:rsidRDefault="00DE34AD" w:rsidP="0027531D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</w:rPr>
      </w:pPr>
      <w:r>
        <w:rPr>
          <w:rFonts w:ascii="Calibri" w:eastAsia="Times New Roman" w:hAnsi="Calibri" w:cs="Calibri"/>
          <w:b/>
          <w:bCs/>
          <w:sz w:val="24"/>
          <w:szCs w:val="24"/>
        </w:rPr>
        <w:t xml:space="preserve">Thermo Fisher QExactive </w:t>
      </w:r>
      <w:r w:rsidR="00BE0B0F">
        <w:rPr>
          <w:rFonts w:ascii="Calibri" w:eastAsia="Times New Roman" w:hAnsi="Calibri" w:cs="Calibri"/>
          <w:b/>
          <w:bCs/>
          <w:sz w:val="24"/>
          <w:szCs w:val="24"/>
        </w:rPr>
        <w:t xml:space="preserve">Orbitrap </w:t>
      </w:r>
      <w:r w:rsidR="0027531D" w:rsidRPr="0027531D">
        <w:rPr>
          <w:rFonts w:ascii="Calibri" w:eastAsia="Times New Roman" w:hAnsi="Calibri" w:cs="Calibri"/>
          <w:b/>
          <w:bCs/>
          <w:sz w:val="24"/>
          <w:szCs w:val="24"/>
        </w:rPr>
        <w:t>Description</w:t>
      </w:r>
    </w:p>
    <w:p w14:paraId="1315BAFD" w14:textId="77777777" w:rsid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24DCC4B4" w14:textId="194A5E25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Mass spectrometric measurements were performed with a </w:t>
      </w:r>
      <w:r w:rsidR="00FE5404" w:rsidRPr="00FE5404">
        <w:rPr>
          <w:rFonts w:ascii="Calibri" w:eastAsia="Times New Roman" w:hAnsi="Calibri" w:cs="Calibri"/>
          <w:sz w:val="24"/>
          <w:szCs w:val="24"/>
        </w:rPr>
        <w:t>Thermo Fisher QExactive</w:t>
      </w:r>
      <w:r w:rsidR="00FE5404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="00FE5404">
        <w:rPr>
          <w:rFonts w:ascii="Calibri" w:eastAsia="Times New Roman" w:hAnsi="Calibri" w:cs="Calibri"/>
          <w:sz w:val="24"/>
          <w:szCs w:val="24"/>
        </w:rPr>
        <w:t xml:space="preserve">Orbitrap 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LC-MS system, equipped with a </w:t>
      </w:r>
      <w:r w:rsidR="00FE5404">
        <w:rPr>
          <w:rFonts w:ascii="Calibri" w:eastAsia="Times New Roman" w:hAnsi="Calibri" w:cs="Calibri"/>
          <w:sz w:val="24"/>
          <w:szCs w:val="24"/>
        </w:rPr>
        <w:t>Dionex Ultra</w:t>
      </w:r>
      <w:r w:rsidR="00922493">
        <w:rPr>
          <w:rFonts w:ascii="Calibri" w:eastAsia="Times New Roman" w:hAnsi="Calibri" w:cs="Calibri"/>
          <w:sz w:val="24"/>
          <w:szCs w:val="24"/>
        </w:rPr>
        <w:t>Mate</w:t>
      </w:r>
      <w:r w:rsidR="00FE5404">
        <w:rPr>
          <w:rFonts w:ascii="Calibri" w:eastAsia="Times New Roman" w:hAnsi="Calibri" w:cs="Calibri"/>
          <w:sz w:val="24"/>
          <w:szCs w:val="24"/>
        </w:rPr>
        <w:t xml:space="preserve"> 3000 </w:t>
      </w:r>
      <w:r w:rsidRPr="0027531D">
        <w:rPr>
          <w:rFonts w:ascii="Calibri" w:eastAsia="Times New Roman" w:hAnsi="Calibri" w:cs="Calibri"/>
          <w:sz w:val="24"/>
          <w:szCs w:val="24"/>
        </w:rPr>
        <w:t>UHPLC, consisting of a L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PG-3400SD </w:t>
      </w:r>
      <w:r w:rsidRPr="0027531D">
        <w:rPr>
          <w:rFonts w:ascii="Calibri" w:eastAsia="Times New Roman" w:hAnsi="Calibri" w:cs="Calibri"/>
          <w:sz w:val="24"/>
          <w:szCs w:val="24"/>
        </w:rPr>
        <w:t>pump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 unit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, a 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WPS-3000 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autosampler and a Column Oven </w:t>
      </w:r>
      <w:r w:rsidR="00922493">
        <w:rPr>
          <w:rFonts w:ascii="Calibri" w:eastAsia="Times New Roman" w:hAnsi="Calibri" w:cs="Calibri"/>
          <w:sz w:val="24"/>
          <w:szCs w:val="24"/>
        </w:rPr>
        <w:t>TCC-3000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. UV data was collected with a Photodiode Array Detector </w:t>
      </w:r>
      <w:r w:rsidR="00922493">
        <w:rPr>
          <w:rFonts w:ascii="Calibri" w:eastAsia="Times New Roman" w:hAnsi="Calibri" w:cs="Calibri"/>
          <w:sz w:val="24"/>
          <w:szCs w:val="24"/>
        </w:rPr>
        <w:t>DAD-3000 for 220, 280, 340 and 400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nm. Mass spectra (MS and MS/MS) were subsequently recorded with the </w:t>
      </w:r>
      <w:r w:rsidR="00922493" w:rsidRPr="00FE5404">
        <w:rPr>
          <w:rFonts w:ascii="Calibri" w:eastAsia="Times New Roman" w:hAnsi="Calibri" w:cs="Calibri"/>
          <w:sz w:val="24"/>
          <w:szCs w:val="24"/>
        </w:rPr>
        <w:t>QExactive</w:t>
      </w:r>
      <w:r w:rsidR="00922493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Orbitrap </w:t>
      </w:r>
      <w:r w:rsidRPr="0027531D">
        <w:rPr>
          <w:rFonts w:ascii="Calibri" w:eastAsia="Times New Roman" w:hAnsi="Calibri" w:cs="Calibri"/>
          <w:sz w:val="24"/>
          <w:szCs w:val="24"/>
        </w:rPr>
        <w:t>mass spectrometer.</w:t>
      </w:r>
    </w:p>
    <w:p w14:paraId="4472EE5A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7CBB746E" w14:textId="616A19CD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The samples were held at </w:t>
      </w:r>
      <w:r w:rsidR="00922493">
        <w:rPr>
          <w:rFonts w:ascii="Calibri" w:eastAsia="Times New Roman" w:hAnsi="Calibri" w:cs="Calibri"/>
          <w:sz w:val="24"/>
          <w:szCs w:val="24"/>
        </w:rPr>
        <w:t>room temperature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in the autosampler compartment.</w:t>
      </w:r>
      <w:r w:rsidR="003443FF">
        <w:rPr>
          <w:rFonts w:ascii="Calibri" w:eastAsia="Times New Roman" w:hAnsi="Calibri" w:cs="Calibri"/>
          <w:sz w:val="24"/>
          <w:szCs w:val="24"/>
        </w:rPr>
        <w:t xml:space="preserve"> </w:t>
      </w:r>
      <w:r w:rsidR="00922493">
        <w:rPr>
          <w:rFonts w:ascii="Calibri" w:eastAsia="Times New Roman" w:hAnsi="Calibri" w:cs="Calibri"/>
          <w:sz w:val="24"/>
          <w:szCs w:val="24"/>
        </w:rPr>
        <w:t>1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uL of each solution were 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directly 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injected into 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the flow path of the LC system without 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column </w:t>
      </w:r>
      <w:r w:rsidR="00922493">
        <w:rPr>
          <w:rFonts w:ascii="Calibri" w:eastAsia="Times New Roman" w:hAnsi="Calibri" w:cs="Calibri"/>
          <w:sz w:val="24"/>
          <w:szCs w:val="24"/>
        </w:rPr>
        <w:t>separation</w:t>
      </w:r>
      <w:r w:rsidRPr="0027531D">
        <w:rPr>
          <w:rFonts w:ascii="Calibri" w:eastAsia="Times New Roman" w:hAnsi="Calibri" w:cs="Calibri"/>
          <w:sz w:val="24"/>
          <w:szCs w:val="24"/>
        </w:rPr>
        <w:t>. </w:t>
      </w:r>
    </w:p>
    <w:p w14:paraId="3E6EA45C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35A435C3" w14:textId="575CDC5E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A</w:t>
      </w:r>
      <w:r w:rsidR="00922493">
        <w:rPr>
          <w:rFonts w:ascii="Calibri" w:eastAsia="Times New Roman" w:hAnsi="Calibri" w:cs="Calibri"/>
          <w:sz w:val="24"/>
          <w:szCs w:val="24"/>
        </w:rPr>
        <w:t>n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isocratic flow </w:t>
      </w:r>
      <w:r w:rsidRPr="0027531D">
        <w:rPr>
          <w:rFonts w:ascii="Calibri" w:eastAsia="Times New Roman" w:hAnsi="Calibri" w:cs="Calibri"/>
          <w:sz w:val="24"/>
          <w:szCs w:val="24"/>
        </w:rPr>
        <w:t>was used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 with a </w:t>
      </w:r>
      <w:r w:rsidR="00922493" w:rsidRPr="0027531D">
        <w:rPr>
          <w:rFonts w:ascii="Calibri" w:eastAsia="Times New Roman" w:hAnsi="Calibri" w:cs="Calibri"/>
          <w:sz w:val="24"/>
          <w:szCs w:val="24"/>
        </w:rPr>
        <w:t xml:space="preserve">constant </w:t>
      </w:r>
      <w:r w:rsidR="00922493">
        <w:rPr>
          <w:rFonts w:ascii="Calibri" w:eastAsia="Times New Roman" w:hAnsi="Calibri" w:cs="Calibri"/>
          <w:sz w:val="24"/>
          <w:szCs w:val="24"/>
        </w:rPr>
        <w:t xml:space="preserve">rate of </w:t>
      </w:r>
      <w:r w:rsidR="00922493" w:rsidRPr="0027531D">
        <w:rPr>
          <w:rFonts w:ascii="Calibri" w:eastAsia="Times New Roman" w:hAnsi="Calibri" w:cs="Calibri"/>
          <w:sz w:val="24"/>
          <w:szCs w:val="24"/>
        </w:rPr>
        <w:t>0.</w:t>
      </w:r>
      <w:r w:rsidR="00922493">
        <w:rPr>
          <w:rFonts w:ascii="Calibri" w:eastAsia="Times New Roman" w:hAnsi="Calibri" w:cs="Calibri"/>
          <w:sz w:val="24"/>
          <w:szCs w:val="24"/>
        </w:rPr>
        <w:t>3</w:t>
      </w:r>
      <w:r w:rsidR="00922493" w:rsidRPr="0027531D">
        <w:rPr>
          <w:rFonts w:ascii="Calibri" w:eastAsia="Times New Roman" w:hAnsi="Calibri" w:cs="Calibri"/>
          <w:sz w:val="24"/>
          <w:szCs w:val="24"/>
        </w:rPr>
        <w:t>000 mL/min</w:t>
      </w:r>
      <w:r w:rsidR="00922493">
        <w:rPr>
          <w:rFonts w:ascii="Calibri" w:eastAsia="Times New Roman" w:hAnsi="Calibri" w:cs="Calibri"/>
          <w:sz w:val="24"/>
          <w:szCs w:val="24"/>
        </w:rPr>
        <w:t>:</w:t>
      </w:r>
    </w:p>
    <w:p w14:paraId="77AF5998" w14:textId="2A57FD31" w:rsidR="0027531D" w:rsidRPr="0027531D" w:rsidRDefault="00922493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20% 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Solvent A: Water, HPLC grade Chromasolv, with 0.1% Formic Acid</w:t>
      </w:r>
    </w:p>
    <w:p w14:paraId="1D0D21AB" w14:textId="15309CC0" w:rsidR="0027531D" w:rsidRPr="0027531D" w:rsidRDefault="00922493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80% 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Solvent B: Acetonitrile, HPLC grade Chromasolv, with 0.1% Formic Acid</w:t>
      </w:r>
    </w:p>
    <w:p w14:paraId="33E5A757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6566D186" w14:textId="613BADD0" w:rsidR="0027531D" w:rsidRPr="0027531D" w:rsidRDefault="00FC707E" w:rsidP="005944FA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 xml:space="preserve">Electrospray 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was 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used for </w:t>
      </w:r>
      <w:bookmarkStart w:id="0" w:name="_Hlk54951029"/>
      <w:r w:rsidR="005944FA">
        <w:rPr>
          <w:rFonts w:ascii="Calibri" w:eastAsia="Times New Roman" w:hAnsi="Calibri" w:cs="Calibri"/>
          <w:sz w:val="24"/>
          <w:szCs w:val="24"/>
        </w:rPr>
        <w:t xml:space="preserve">desolvatization </w:t>
      </w:r>
      <w:bookmarkEnd w:id="0"/>
      <w:r w:rsidR="005944FA">
        <w:rPr>
          <w:rFonts w:ascii="Calibri" w:eastAsia="Times New Roman" w:hAnsi="Calibri" w:cs="Calibri"/>
          <w:sz w:val="24"/>
          <w:szCs w:val="24"/>
        </w:rPr>
        <w:t xml:space="preserve">and </w:t>
      </w:r>
      <w:r w:rsidR="005944FA" w:rsidRPr="0027531D">
        <w:rPr>
          <w:rFonts w:ascii="Calibri" w:eastAsia="Times New Roman" w:hAnsi="Calibri" w:cs="Calibri"/>
          <w:sz w:val="24"/>
          <w:szCs w:val="24"/>
        </w:rPr>
        <w:t>ionization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, with the electrospray needle held at +</w:t>
      </w:r>
      <w:r w:rsidR="005944FA">
        <w:rPr>
          <w:rFonts w:ascii="Calibri" w:eastAsia="Times New Roman" w:hAnsi="Calibri" w:cs="Calibri"/>
          <w:sz w:val="24"/>
          <w:szCs w:val="24"/>
        </w:rPr>
        <w:t>3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.5k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V. Compressed air was used as 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desolvatization </w:t>
      </w:r>
      <w:r w:rsidR="005944FA">
        <w:rPr>
          <w:rFonts w:ascii="Calibri" w:eastAsia="Times New Roman" w:hAnsi="Calibri" w:cs="Calibri"/>
          <w:sz w:val="24"/>
          <w:szCs w:val="24"/>
        </w:rPr>
        <w:t>gas, capillary temperature was at 250 deg C, p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robe </w:t>
      </w:r>
      <w:r w:rsidR="005944FA">
        <w:rPr>
          <w:rFonts w:ascii="Calibri" w:eastAsia="Times New Roman" w:hAnsi="Calibri" w:cs="Calibri"/>
          <w:sz w:val="24"/>
          <w:szCs w:val="24"/>
        </w:rPr>
        <w:t>h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eater </w:t>
      </w:r>
      <w:r w:rsidR="005944FA">
        <w:rPr>
          <w:rFonts w:ascii="Calibri" w:eastAsia="Times New Roman" w:hAnsi="Calibri" w:cs="Calibri"/>
          <w:sz w:val="24"/>
          <w:szCs w:val="24"/>
        </w:rPr>
        <w:t>t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emperature </w:t>
      </w:r>
      <w:r w:rsidR="005944FA" w:rsidRPr="0027531D">
        <w:rPr>
          <w:rFonts w:ascii="Calibri" w:eastAsia="Times New Roman" w:hAnsi="Calibri" w:cs="Calibri"/>
          <w:sz w:val="24"/>
          <w:szCs w:val="24"/>
        </w:rPr>
        <w:t xml:space="preserve">at </w:t>
      </w:r>
      <w:r w:rsidR="005944FA">
        <w:rPr>
          <w:rFonts w:ascii="Calibri" w:eastAsia="Times New Roman" w:hAnsi="Calibri" w:cs="Calibri"/>
          <w:sz w:val="24"/>
          <w:szCs w:val="24"/>
        </w:rPr>
        <w:t>400</w:t>
      </w:r>
      <w:r w:rsidR="005944FA" w:rsidRPr="0027531D">
        <w:rPr>
          <w:rFonts w:ascii="Calibri" w:eastAsia="Times New Roman" w:hAnsi="Calibri" w:cs="Calibri"/>
          <w:sz w:val="24"/>
          <w:szCs w:val="24"/>
        </w:rPr>
        <w:t xml:space="preserve"> deg C</w:t>
      </w:r>
      <w:r w:rsidR="005944FA">
        <w:rPr>
          <w:rFonts w:ascii="Calibri" w:eastAsia="Times New Roman" w:hAnsi="Calibri" w:cs="Calibri"/>
          <w:sz w:val="24"/>
          <w:szCs w:val="24"/>
        </w:rPr>
        <w:t>, sheath g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as was at </w:t>
      </w:r>
      <w:r w:rsidR="005944FA">
        <w:rPr>
          <w:rFonts w:ascii="Calibri" w:eastAsia="Times New Roman" w:hAnsi="Calibri" w:cs="Calibri"/>
          <w:sz w:val="24"/>
          <w:szCs w:val="24"/>
        </w:rPr>
        <w:t>47.5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 L/min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 and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 </w:t>
      </w:r>
      <w:r w:rsidR="005944FA">
        <w:rPr>
          <w:rFonts w:ascii="Calibri" w:eastAsia="Times New Roman" w:hAnsi="Calibri" w:cs="Calibri"/>
          <w:sz w:val="24"/>
          <w:szCs w:val="24"/>
        </w:rPr>
        <w:t>aux g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as </w:t>
      </w:r>
      <w:r w:rsidR="005944FA">
        <w:rPr>
          <w:rFonts w:ascii="Calibri" w:eastAsia="Times New Roman" w:hAnsi="Calibri" w:cs="Calibri"/>
          <w:sz w:val="24"/>
          <w:szCs w:val="24"/>
        </w:rPr>
        <w:t>f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low at </w:t>
      </w:r>
      <w:r w:rsidR="005944FA">
        <w:rPr>
          <w:rFonts w:ascii="Calibri" w:eastAsia="Times New Roman" w:hAnsi="Calibri" w:cs="Calibri"/>
          <w:sz w:val="24"/>
          <w:szCs w:val="24"/>
        </w:rPr>
        <w:t>11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 L/mi</w:t>
      </w:r>
      <w:r w:rsidR="005944FA">
        <w:rPr>
          <w:rFonts w:ascii="Calibri" w:eastAsia="Times New Roman" w:hAnsi="Calibri" w:cs="Calibri"/>
          <w:sz w:val="24"/>
          <w:szCs w:val="24"/>
        </w:rPr>
        <w:t>n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. </w:t>
      </w:r>
      <w:r w:rsidR="005944FA">
        <w:rPr>
          <w:rFonts w:ascii="Calibri" w:eastAsia="Times New Roman" w:hAnsi="Calibri" w:cs="Calibri"/>
          <w:sz w:val="24"/>
          <w:szCs w:val="24"/>
        </w:rPr>
        <w:t>Resolution was set to 35,000 M/ΔM.</w:t>
      </w:r>
      <w:r w:rsidR="003443FF">
        <w:rPr>
          <w:rFonts w:ascii="Calibri" w:eastAsia="Times New Roman" w:hAnsi="Calibri" w:cs="Calibri"/>
          <w:sz w:val="24"/>
          <w:szCs w:val="24"/>
        </w:rPr>
        <w:t xml:space="preserve"> 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Mass spectra were recorded in the range of 1</w:t>
      </w:r>
      <w:r w:rsidR="005944FA">
        <w:rPr>
          <w:rFonts w:ascii="Calibri" w:eastAsia="Times New Roman" w:hAnsi="Calibri" w:cs="Calibri"/>
          <w:sz w:val="24"/>
          <w:szCs w:val="24"/>
        </w:rPr>
        <w:t>5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0 to </w:t>
      </w:r>
      <w:r w:rsidR="005F5D21">
        <w:rPr>
          <w:rFonts w:ascii="Calibri" w:eastAsia="Times New Roman" w:hAnsi="Calibri" w:cs="Calibri"/>
          <w:sz w:val="24"/>
          <w:szCs w:val="24"/>
        </w:rPr>
        <w:t>20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00 m/z in positive ion</w:t>
      </w:r>
      <w:r w:rsidR="005944FA">
        <w:rPr>
          <w:rFonts w:ascii="Calibri" w:eastAsia="Times New Roman" w:hAnsi="Calibri" w:cs="Calibri"/>
          <w:sz w:val="24"/>
          <w:szCs w:val="24"/>
        </w:rPr>
        <w:t xml:space="preserve"> 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mode. Measurements and data post-processing were performed with </w:t>
      </w:r>
      <w:r w:rsidR="005944FA">
        <w:rPr>
          <w:rFonts w:ascii="Calibri" w:eastAsia="Times New Roman" w:hAnsi="Calibri" w:cs="Calibri"/>
          <w:sz w:val="24"/>
          <w:szCs w:val="24"/>
        </w:rPr>
        <w:t>Thermo Xcalibur 4.1.31.9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. </w:t>
      </w:r>
    </w:p>
    <w:p w14:paraId="1F45AE89" w14:textId="77777777" w:rsidR="00BC2023" w:rsidRDefault="003443FF"/>
    <w:sectPr w:rsidR="00BC20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1D"/>
    <w:rsid w:val="001B6D69"/>
    <w:rsid w:val="001F7B30"/>
    <w:rsid w:val="0027531D"/>
    <w:rsid w:val="003443FF"/>
    <w:rsid w:val="005944FA"/>
    <w:rsid w:val="005F5D21"/>
    <w:rsid w:val="00922493"/>
    <w:rsid w:val="00BE0B0F"/>
    <w:rsid w:val="00DE34AD"/>
    <w:rsid w:val="00DF2132"/>
    <w:rsid w:val="00E46DC8"/>
    <w:rsid w:val="00FC707E"/>
    <w:rsid w:val="00FE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8666F"/>
  <w15:chartTrackingRefBased/>
  <w15:docId w15:val="{CA548F2C-2A45-4978-8E04-CE6892C69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D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58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1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9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5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4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8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9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Menges, Fabian</dc:creator>
  <cp:keywords/>
  <dc:description/>
  <cp:lastModifiedBy>Menges, Fabian</cp:lastModifiedBy>
  <cp:revision>4</cp:revision>
  <dcterms:created xsi:type="dcterms:W3CDTF">2020-10-30T13:47:00Z</dcterms:created>
  <dcterms:modified xsi:type="dcterms:W3CDTF">2020-10-30T15:53:00Z</dcterms:modified>
</cp:coreProperties>
</file>