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sdt>
      <w:sdtPr>
        <w:rPr>
          <w:color w:val="5B9BD5" w:themeColor="accent1"/>
          <w:kern w:val="2"/>
          <w:sz w:val="21"/>
          <w:lang w:val="en-GB"/>
          <w14:textFill>
            <w14:solidFill>
              <w14:schemeClr w14:val="accent1"/>
            </w14:solidFill>
          </w14:textFill>
        </w:rPr>
        <w:id w:val="-922958711"/>
        <w:docPartObj>
          <w:docPartGallery w:val="AutoText"/>
        </w:docPartObj>
      </w:sdtPr>
      <w:sdtEndPr>
        <w:rPr>
          <w:rFonts w:ascii="Times New Roman" w:hAnsi="Times New Roman" w:cs="Times New Roman"/>
          <w:color w:val="auto"/>
          <w:kern w:val="2"/>
          <w:sz w:val="32"/>
          <w:lang w:val="en-GB"/>
        </w:rPr>
      </w:sdtEndPr>
      <w:sdtContent>
        <w:p>
          <w:pPr>
            <w:pStyle w:val="17"/>
            <w:spacing w:before="1540" w:after="240"/>
            <w:rPr>
              <w:color w:val="5B9BD5" w:themeColor="accent1"/>
              <w:lang w:val="en-GB"/>
              <w14:textFill>
                <w14:solidFill>
                  <w14:schemeClr w14:val="accent1"/>
                </w14:solidFill>
              </w14:textFill>
            </w:rPr>
          </w:pPr>
        </w:p>
        <w:sdt>
          <w:sdtPr>
            <w:rPr>
              <w:rFonts w:asciiTheme="majorHAnsi" w:hAnsiTheme="majorHAnsi" w:eastAsiaTheme="majorEastAsia" w:cstheme="majorBidi"/>
              <w:caps/>
              <w:sz w:val="72"/>
              <w:szCs w:val="72"/>
              <w:lang w:val="en-GB"/>
            </w:rPr>
            <w:alias w:val="标题"/>
            <w:id w:val="1735040861"/>
            <w:placeholder>
              <w:docPart w:val="48C5D5F1C99A424CB17FE1092E385F4A"/>
            </w:placeholder>
            <w15:dataBinding w:prefixMappings="xmlns:ns0='http://purl.org/dc/elements/1.1/' xmlns:ns1='http://schemas.openxmlformats.org/package/2006/metadata/core-properties' " w:xpath="/ns1:coreProperties[1]/ns0:title[1]" w:storeItemID="{6C3C8BC8-F283-45AE-878A-BAB7291924A1}"/>
            <w:text/>
          </w:sdtPr>
          <w:sdtEndPr>
            <w:rPr>
              <w:rFonts w:asciiTheme="majorHAnsi" w:hAnsiTheme="majorHAnsi" w:eastAsiaTheme="majorEastAsia" w:cstheme="majorBidi"/>
              <w:caps/>
              <w:sz w:val="80"/>
              <w:szCs w:val="80"/>
              <w:lang w:val="en-GB"/>
            </w:rPr>
          </w:sdtEndPr>
          <w:sdtContent>
            <w:p>
              <w:pPr>
                <w:pStyle w:val="17"/>
                <w:pBdr>
                  <w:top w:val="single" w:color="5B9BD5" w:themeColor="accent1" w:sz="6" w:space="6"/>
                  <w:bottom w:val="single" w:color="5B9BD5" w:themeColor="accent1" w:sz="6" w:space="6"/>
                </w:pBdr>
                <w:spacing w:after="240"/>
                <w:jc w:val="center"/>
                <w:rPr>
                  <w:rFonts w:asciiTheme="majorHAnsi" w:hAnsiTheme="majorHAnsi" w:eastAsiaTheme="majorEastAsia" w:cstheme="majorBidi"/>
                  <w:caps/>
                  <w:color w:val="5B9BD5" w:themeColor="accent1"/>
                  <w:sz w:val="80"/>
                  <w:szCs w:val="80"/>
                  <w:lang w:val="en-GB"/>
                  <w14:textFill>
                    <w14:solidFill>
                      <w14:schemeClr w14:val="accent1"/>
                    </w14:solidFill>
                  </w14:textFill>
                </w:rPr>
              </w:pPr>
              <w:r>
                <w:rPr>
                  <w:rFonts w:hint="eastAsia" w:asciiTheme="majorHAnsi" w:hAnsiTheme="majorHAnsi" w:eastAsiaTheme="majorEastAsia" w:cstheme="majorBidi"/>
                  <w:caps/>
                  <w:sz w:val="72"/>
                  <w:szCs w:val="72"/>
                  <w:lang w:val="en-GB" w:eastAsia="zh-CN"/>
                </w:rPr>
                <w:t>2018 Master Student Academic Guideline</w:t>
              </w:r>
            </w:p>
          </w:sdtContent>
        </w:sdt>
        <w:sdt>
          <w:sdtPr>
            <w:rPr>
              <w:sz w:val="28"/>
              <w:szCs w:val="28"/>
              <w:lang w:val="en-GB"/>
            </w:rPr>
            <w:alias w:val="副标题"/>
            <w:id w:val="328029620"/>
            <w:placeholder>
              <w:docPart w:val="0BE6475B65CF418D99281572AF9B12A7"/>
            </w:placeholder>
            <w15:dataBinding w:prefixMappings="xmlns:ns0='http://purl.org/dc/elements/1.1/' xmlns:ns1='http://schemas.openxmlformats.org/package/2006/metadata/core-properties' " w:xpath="/ns1:coreProperties[1]/ns0:subject[1]" w:storeItemID="{6C3C8BC8-F283-45AE-878A-BAB7291924A1}"/>
            <w:text/>
          </w:sdtPr>
          <w:sdtEndPr>
            <w:rPr>
              <w:sz w:val="28"/>
              <w:szCs w:val="28"/>
              <w:lang w:val="en-GB"/>
            </w:rPr>
          </w:sdtEndPr>
          <w:sdtContent>
            <w:p>
              <w:pPr>
                <w:pStyle w:val="17"/>
                <w:jc w:val="center"/>
                <w:rPr>
                  <w:sz w:val="28"/>
                  <w:szCs w:val="28"/>
                  <w:lang w:val="en-GB"/>
                </w:rPr>
              </w:pPr>
              <w:r>
                <w:rPr>
                  <w:sz w:val="28"/>
                  <w:szCs w:val="28"/>
                  <w:lang w:val="en-GB"/>
                </w:rPr>
                <w:t>Environmental Engineering (Low Carbon Environment)</w:t>
              </w:r>
            </w:p>
          </w:sdtContent>
        </w:sdt>
        <w:p>
          <w:pPr>
            <w:pStyle w:val="17"/>
            <w:spacing w:before="480"/>
            <w:jc w:val="center"/>
            <w:rPr>
              <w:color w:val="5B9BD5" w:themeColor="accent1"/>
              <w:lang w:val="en-GB"/>
              <w14:textFill>
                <w14:solidFill>
                  <w14:schemeClr w14:val="accent1"/>
                </w14:solidFill>
              </w14:textFill>
            </w:rPr>
          </w:pPr>
        </w:p>
        <w:p>
          <w:pPr>
            <w:widowControl/>
            <w:jc w:val="left"/>
            <w:rPr>
              <w:rFonts w:ascii="Times New Roman" w:hAnsi="Times New Roman" w:cs="Times New Roman"/>
              <w:sz w:val="32"/>
              <w:lang w:val="en-GB"/>
            </w:rPr>
          </w:pPr>
          <w:r>
            <w:rPr>
              <w:rFonts w:ascii="Times New Roman" w:hAnsi="Times New Roman" w:cs="Times New Roman"/>
              <w:sz w:val="32"/>
              <w:lang w:val="en-GB"/>
            </w:rPr>
            <w:br w:type="page"/>
          </w:r>
        </w:p>
        <w:sdt>
          <w:sdtPr>
            <w:rPr>
              <w:rFonts w:asciiTheme="minorHAnsi" w:hAnsiTheme="minorHAnsi" w:eastAsiaTheme="minorEastAsia" w:cstheme="minorBidi"/>
              <w:color w:val="auto"/>
              <w:kern w:val="2"/>
              <w:sz w:val="21"/>
              <w:szCs w:val="22"/>
              <w:lang w:val="en-GB"/>
            </w:rPr>
            <w:id w:val="-341234923"/>
            <w:docPartObj>
              <w:docPartGallery w:val="Table of Contents"/>
              <w:docPartUnique/>
            </w:docPartObj>
          </w:sdtPr>
          <w:sdtEndPr>
            <w:rPr>
              <w:rFonts w:asciiTheme="minorHAnsi" w:hAnsiTheme="minorHAnsi" w:eastAsiaTheme="minorEastAsia" w:cstheme="minorBidi"/>
              <w:b/>
              <w:bCs/>
              <w:color w:val="auto"/>
              <w:kern w:val="2"/>
              <w:sz w:val="21"/>
              <w:szCs w:val="22"/>
              <w:lang w:val="en-GB"/>
            </w:rPr>
          </w:sdtEndPr>
          <w:sdtContent>
            <w:p>
              <w:pPr>
                <w:pStyle w:val="21"/>
                <w:rPr>
                  <w:rFonts w:asciiTheme="minorHAnsi" w:hAnsiTheme="minorHAnsi" w:eastAsiaTheme="minorEastAsia" w:cstheme="minorBidi"/>
                  <w:color w:val="auto"/>
                  <w:kern w:val="2"/>
                  <w:sz w:val="21"/>
                  <w:szCs w:val="22"/>
                  <w:lang w:val="en-GB"/>
                </w:rPr>
              </w:pPr>
            </w:p>
            <w:p>
              <w:pPr>
                <w:pStyle w:val="21"/>
                <w:rPr>
                  <w:rFonts w:asciiTheme="minorHAnsi" w:hAnsiTheme="minorHAnsi" w:eastAsiaTheme="minorEastAsia" w:cstheme="minorBidi"/>
                  <w:color w:val="auto"/>
                  <w:kern w:val="2"/>
                  <w:sz w:val="21"/>
                  <w:szCs w:val="22"/>
                  <w:lang w:val="en-GB"/>
                </w:rPr>
              </w:pPr>
            </w:p>
            <w:p>
              <w:pPr>
                <w:pStyle w:val="21"/>
                <w:rPr>
                  <w:rFonts w:asciiTheme="minorHAnsi" w:hAnsiTheme="minorHAnsi" w:eastAsiaTheme="minorEastAsia" w:cstheme="minorBidi"/>
                  <w:color w:val="auto"/>
                  <w:kern w:val="2"/>
                  <w:sz w:val="21"/>
                  <w:szCs w:val="22"/>
                  <w:lang w:val="en-GB"/>
                </w:rPr>
              </w:pPr>
            </w:p>
            <w:p>
              <w:pPr>
                <w:pStyle w:val="21"/>
                <w:rPr>
                  <w:rFonts w:asciiTheme="minorHAnsi" w:hAnsiTheme="minorHAnsi" w:eastAsiaTheme="minorEastAsia" w:cstheme="minorBidi"/>
                  <w:color w:val="auto"/>
                  <w:kern w:val="2"/>
                  <w:sz w:val="21"/>
                  <w:szCs w:val="22"/>
                  <w:lang w:val="en-GB"/>
                </w:rPr>
              </w:pPr>
            </w:p>
            <w:p>
              <w:pPr>
                <w:pStyle w:val="21"/>
                <w:jc w:val="center"/>
                <w:rPr>
                  <w:rFonts w:ascii="Times New Roman" w:hAnsi="Times New Roman" w:cs="Times New Roman"/>
                  <w:b/>
                  <w:bCs/>
                  <w:sz w:val="40"/>
                  <w:lang w:val="en-GB"/>
                </w:rPr>
              </w:pPr>
              <w:r>
                <w:rPr>
                  <w:rFonts w:ascii="Times New Roman" w:hAnsi="Times New Roman" w:cs="Times New Roman"/>
                  <w:b/>
                  <w:bCs/>
                  <w:sz w:val="40"/>
                  <w:lang w:val="en-GB"/>
                </w:rPr>
                <w:t>Content</w:t>
              </w:r>
            </w:p>
            <w:p>
              <w:pPr>
                <w:rPr>
                  <w:lang w:val="en-GB"/>
                </w:rPr>
              </w:pPr>
            </w:p>
            <w:p>
              <w:pPr>
                <w:pStyle w:val="6"/>
                <w:tabs>
                  <w:tab w:val="right" w:leader="dot" w:pos="8296"/>
                </w:tabs>
                <w:rPr>
                  <w:rFonts w:ascii="Times New Roman" w:hAnsi="Times New Roman" w:cs="Times New Roman"/>
                  <w:sz w:val="28"/>
                </w:rPr>
              </w:pPr>
              <w:r>
                <w:rPr>
                  <w:rFonts w:ascii="Times New Roman" w:hAnsi="Times New Roman" w:cs="Times New Roman"/>
                  <w:b/>
                  <w:bCs/>
                  <w:sz w:val="28"/>
                  <w:szCs w:val="28"/>
                  <w:lang w:val="en-GB"/>
                </w:rPr>
                <w:fldChar w:fldCharType="begin"/>
              </w:r>
              <w:r>
                <w:rPr>
                  <w:rFonts w:ascii="Times New Roman" w:hAnsi="Times New Roman" w:cs="Times New Roman"/>
                  <w:b/>
                  <w:bCs/>
                  <w:sz w:val="28"/>
                  <w:szCs w:val="28"/>
                  <w:lang w:val="en-GB"/>
                </w:rPr>
                <w:instrText xml:space="preserve"> TOC \o "1-3" \h \z \u </w:instrText>
              </w:r>
              <w:r>
                <w:rPr>
                  <w:rFonts w:ascii="Times New Roman" w:hAnsi="Times New Roman" w:cs="Times New Roman"/>
                  <w:b/>
                  <w:bCs/>
                  <w:sz w:val="28"/>
                  <w:szCs w:val="28"/>
                  <w:lang w:val="en-GB"/>
                </w:rPr>
                <w:fldChar w:fldCharType="separate"/>
              </w:r>
              <w:r>
                <w:fldChar w:fldCharType="begin"/>
              </w:r>
              <w:r>
                <w:instrText xml:space="preserve"> HYPERLINK \l "_Toc522032320" </w:instrText>
              </w:r>
              <w:r>
                <w:fldChar w:fldCharType="separate"/>
              </w:r>
              <w:r>
                <w:rPr>
                  <w:rStyle w:val="9"/>
                  <w:rFonts w:ascii="Times New Roman" w:hAnsi="Times New Roman"/>
                  <w:sz w:val="28"/>
                  <w:lang w:val="en-GB"/>
                </w:rPr>
                <w:t>Welcome to China-UK Low Carbon College</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_Toc522032320 \h </w:instrText>
              </w:r>
              <w:r>
                <w:rPr>
                  <w:rFonts w:ascii="Times New Roman" w:hAnsi="Times New Roman" w:cs="Times New Roman"/>
                  <w:sz w:val="28"/>
                </w:rPr>
                <w:fldChar w:fldCharType="separate"/>
              </w:r>
              <w:r>
                <w:rPr>
                  <w:rFonts w:ascii="Times New Roman" w:hAnsi="Times New Roman" w:cs="Times New Roman"/>
                  <w:sz w:val="28"/>
                </w:rPr>
                <w:t>2</w:t>
              </w:r>
              <w:r>
                <w:rPr>
                  <w:rFonts w:ascii="Times New Roman" w:hAnsi="Times New Roman" w:cs="Times New Roman"/>
                  <w:sz w:val="28"/>
                </w:rPr>
                <w:fldChar w:fldCharType="end"/>
              </w:r>
              <w:r>
                <w:rPr>
                  <w:rFonts w:ascii="Times New Roman" w:hAnsi="Times New Roman" w:cs="Times New Roman"/>
                  <w:sz w:val="28"/>
                </w:rPr>
                <w:fldChar w:fldCharType="end"/>
              </w:r>
            </w:p>
            <w:p>
              <w:pPr>
                <w:pStyle w:val="6"/>
                <w:tabs>
                  <w:tab w:val="right" w:leader="dot" w:pos="8296"/>
                </w:tabs>
                <w:rPr>
                  <w:rFonts w:ascii="Times New Roman" w:hAnsi="Times New Roman" w:cs="Times New Roman"/>
                  <w:sz w:val="28"/>
                </w:rPr>
              </w:pPr>
              <w:r>
                <w:fldChar w:fldCharType="begin"/>
              </w:r>
              <w:r>
                <w:instrText xml:space="preserve"> HYPERLINK \l "_Toc522032321" </w:instrText>
              </w:r>
              <w:r>
                <w:fldChar w:fldCharType="separate"/>
              </w:r>
              <w:r>
                <w:rPr>
                  <w:rStyle w:val="9"/>
                  <w:rFonts w:ascii="Times New Roman" w:hAnsi="Times New Roman"/>
                  <w:sz w:val="28"/>
                  <w:lang w:val="en-GB"/>
                </w:rPr>
                <w:t>Welcome to Join Us</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_Toc522032321 \h </w:instrText>
              </w:r>
              <w:r>
                <w:rPr>
                  <w:rFonts w:ascii="Times New Roman" w:hAnsi="Times New Roman" w:cs="Times New Roman"/>
                  <w:sz w:val="28"/>
                </w:rPr>
                <w:fldChar w:fldCharType="separate"/>
              </w:r>
              <w:r>
                <w:rPr>
                  <w:rFonts w:ascii="Times New Roman" w:hAnsi="Times New Roman" w:cs="Times New Roman"/>
                  <w:sz w:val="28"/>
                </w:rPr>
                <w:t>3</w:t>
              </w:r>
              <w:r>
                <w:rPr>
                  <w:rFonts w:ascii="Times New Roman" w:hAnsi="Times New Roman" w:cs="Times New Roman"/>
                  <w:sz w:val="28"/>
                </w:rPr>
                <w:fldChar w:fldCharType="end"/>
              </w:r>
              <w:r>
                <w:rPr>
                  <w:rFonts w:ascii="Times New Roman" w:hAnsi="Times New Roman" w:cs="Times New Roman"/>
                  <w:sz w:val="28"/>
                </w:rPr>
                <w:fldChar w:fldCharType="end"/>
              </w:r>
            </w:p>
            <w:p>
              <w:pPr>
                <w:pStyle w:val="6"/>
                <w:tabs>
                  <w:tab w:val="right" w:leader="dot" w:pos="8296"/>
                </w:tabs>
                <w:rPr>
                  <w:rFonts w:ascii="Times New Roman" w:hAnsi="Times New Roman" w:cs="Times New Roman"/>
                  <w:sz w:val="28"/>
                </w:rPr>
              </w:pPr>
              <w:r>
                <w:fldChar w:fldCharType="begin"/>
              </w:r>
              <w:r>
                <w:instrText xml:space="preserve"> HYPERLINK \l "_Toc522032322" </w:instrText>
              </w:r>
              <w:r>
                <w:fldChar w:fldCharType="separate"/>
              </w:r>
              <w:r>
                <w:rPr>
                  <w:rStyle w:val="9"/>
                  <w:rFonts w:ascii="Times New Roman" w:hAnsi="Times New Roman"/>
                  <w:sz w:val="28"/>
                  <w:lang w:val="en-GB"/>
                </w:rPr>
                <w:t>Programme Overview</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_Toc522032322 \h </w:instrText>
              </w:r>
              <w:r>
                <w:rPr>
                  <w:rFonts w:ascii="Times New Roman" w:hAnsi="Times New Roman" w:cs="Times New Roman"/>
                  <w:sz w:val="28"/>
                </w:rPr>
                <w:fldChar w:fldCharType="separate"/>
              </w:r>
              <w:r>
                <w:rPr>
                  <w:rFonts w:ascii="Times New Roman" w:hAnsi="Times New Roman" w:cs="Times New Roman"/>
                  <w:sz w:val="28"/>
                </w:rPr>
                <w:t>4</w:t>
              </w:r>
              <w:r>
                <w:rPr>
                  <w:rFonts w:ascii="Times New Roman" w:hAnsi="Times New Roman" w:cs="Times New Roman"/>
                  <w:sz w:val="28"/>
                </w:rPr>
                <w:fldChar w:fldCharType="end"/>
              </w:r>
              <w:r>
                <w:rPr>
                  <w:rFonts w:ascii="Times New Roman" w:hAnsi="Times New Roman" w:cs="Times New Roman"/>
                  <w:sz w:val="28"/>
                </w:rPr>
                <w:fldChar w:fldCharType="end"/>
              </w:r>
            </w:p>
            <w:p>
              <w:pPr>
                <w:pStyle w:val="6"/>
                <w:tabs>
                  <w:tab w:val="right" w:leader="dot" w:pos="8296"/>
                </w:tabs>
                <w:rPr>
                  <w:rFonts w:ascii="Times New Roman" w:hAnsi="Times New Roman" w:cs="Times New Roman"/>
                  <w:sz w:val="28"/>
                </w:rPr>
              </w:pPr>
              <w:r>
                <w:fldChar w:fldCharType="begin"/>
              </w:r>
              <w:r>
                <w:instrText xml:space="preserve"> HYPERLINK \l "_Toc522032324" </w:instrText>
              </w:r>
              <w:r>
                <w:fldChar w:fldCharType="separate"/>
              </w:r>
              <w:r>
                <w:rPr>
                  <w:rStyle w:val="9"/>
                  <w:rFonts w:ascii="Times New Roman" w:hAnsi="Times New Roman"/>
                  <w:sz w:val="28"/>
                  <w:lang w:val="en-GB"/>
                </w:rPr>
                <w:t>Programme Duration</w:t>
              </w:r>
              <w:r>
                <w:rPr>
                  <w:rFonts w:ascii="Times New Roman" w:hAnsi="Times New Roman" w:cs="Times New Roman"/>
                  <w:sz w:val="28"/>
                </w:rPr>
                <w:tab/>
              </w:r>
              <w:r>
                <w:rPr>
                  <w:rFonts w:hint="eastAsia" w:ascii="Times New Roman" w:hAnsi="Times New Roman" w:cs="Times New Roman"/>
                  <w:sz w:val="28"/>
                  <w:lang w:val="en-US" w:eastAsia="zh-CN"/>
                </w:rPr>
                <w:t>4</w:t>
              </w:r>
              <w:r>
                <w:rPr>
                  <w:rFonts w:ascii="Times New Roman" w:hAnsi="Times New Roman" w:cs="Times New Roman"/>
                  <w:sz w:val="28"/>
                </w:rPr>
                <w:fldChar w:fldCharType="end"/>
              </w:r>
            </w:p>
            <w:p>
              <w:pPr>
                <w:pStyle w:val="6"/>
                <w:tabs>
                  <w:tab w:val="right" w:leader="dot" w:pos="8296"/>
                </w:tabs>
                <w:rPr>
                  <w:rFonts w:ascii="Times New Roman" w:hAnsi="Times New Roman" w:cs="Times New Roman"/>
                  <w:sz w:val="28"/>
                </w:rPr>
              </w:pPr>
              <w:r>
                <w:fldChar w:fldCharType="begin"/>
              </w:r>
              <w:r>
                <w:instrText xml:space="preserve"> HYPERLINK \l "_Toc522032325" </w:instrText>
              </w:r>
              <w:r>
                <w:fldChar w:fldCharType="separate"/>
              </w:r>
              <w:r>
                <w:rPr>
                  <w:rStyle w:val="9"/>
                  <w:rFonts w:ascii="Times New Roman" w:hAnsi="Times New Roman"/>
                  <w:sz w:val="28"/>
                  <w:lang w:val="en-GB"/>
                </w:rPr>
                <w:t>Degree Requirements</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_Toc522032325 \h </w:instrText>
              </w:r>
              <w:r>
                <w:rPr>
                  <w:rFonts w:ascii="Times New Roman" w:hAnsi="Times New Roman" w:cs="Times New Roman"/>
                  <w:sz w:val="28"/>
                </w:rPr>
                <w:fldChar w:fldCharType="separate"/>
              </w:r>
              <w:r>
                <w:rPr>
                  <w:rFonts w:ascii="Times New Roman" w:hAnsi="Times New Roman" w:cs="Times New Roman"/>
                  <w:sz w:val="28"/>
                </w:rPr>
                <w:t>5</w:t>
              </w:r>
              <w:r>
                <w:rPr>
                  <w:rFonts w:ascii="Times New Roman" w:hAnsi="Times New Roman" w:cs="Times New Roman"/>
                  <w:sz w:val="28"/>
                </w:rPr>
                <w:fldChar w:fldCharType="end"/>
              </w:r>
              <w:r>
                <w:rPr>
                  <w:rFonts w:ascii="Times New Roman" w:hAnsi="Times New Roman" w:cs="Times New Roman"/>
                  <w:sz w:val="28"/>
                </w:rPr>
                <w:fldChar w:fldCharType="end"/>
              </w:r>
            </w:p>
            <w:p>
              <w:pPr>
                <w:pStyle w:val="6"/>
                <w:tabs>
                  <w:tab w:val="right" w:leader="dot" w:pos="8296"/>
                </w:tabs>
                <w:rPr>
                  <w:rFonts w:ascii="Times New Roman" w:hAnsi="Times New Roman" w:cs="Times New Roman"/>
                  <w:sz w:val="28"/>
                </w:rPr>
              </w:pPr>
              <w:r>
                <w:fldChar w:fldCharType="begin"/>
              </w:r>
              <w:r>
                <w:instrText xml:space="preserve"> HYPERLINK \l "_Toc522032326" </w:instrText>
              </w:r>
              <w:r>
                <w:fldChar w:fldCharType="separate"/>
              </w:r>
              <w:r>
                <w:rPr>
                  <w:rStyle w:val="9"/>
                  <w:rFonts w:ascii="Times New Roman" w:hAnsi="Times New Roman"/>
                  <w:sz w:val="28"/>
                  <w:lang w:val="en-GB"/>
                </w:rPr>
                <w:t>Degree and Diploma</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_Toc522032326 \h </w:instrText>
              </w:r>
              <w:r>
                <w:rPr>
                  <w:rFonts w:ascii="Times New Roman" w:hAnsi="Times New Roman" w:cs="Times New Roman"/>
                  <w:sz w:val="28"/>
                </w:rPr>
                <w:fldChar w:fldCharType="separate"/>
              </w:r>
              <w:r>
                <w:rPr>
                  <w:rFonts w:ascii="Times New Roman" w:hAnsi="Times New Roman" w:cs="Times New Roman"/>
                  <w:sz w:val="28"/>
                </w:rPr>
                <w:t>6</w:t>
              </w:r>
              <w:r>
                <w:rPr>
                  <w:rFonts w:ascii="Times New Roman" w:hAnsi="Times New Roman" w:cs="Times New Roman"/>
                  <w:sz w:val="28"/>
                </w:rPr>
                <w:fldChar w:fldCharType="end"/>
              </w:r>
              <w:r>
                <w:rPr>
                  <w:rFonts w:ascii="Times New Roman" w:hAnsi="Times New Roman" w:cs="Times New Roman"/>
                  <w:sz w:val="28"/>
                </w:rPr>
                <w:fldChar w:fldCharType="end"/>
              </w:r>
            </w:p>
            <w:p>
              <w:pPr>
                <w:pStyle w:val="6"/>
                <w:tabs>
                  <w:tab w:val="right" w:leader="dot" w:pos="8296"/>
                </w:tabs>
                <w:rPr>
                  <w:rFonts w:ascii="Times New Roman" w:hAnsi="Times New Roman" w:cs="Times New Roman"/>
                  <w:sz w:val="28"/>
                </w:rPr>
              </w:pPr>
              <w:r>
                <w:fldChar w:fldCharType="begin"/>
              </w:r>
              <w:r>
                <w:instrText xml:space="preserve"> HYPERLINK \l "_Toc522032327" </w:instrText>
              </w:r>
              <w:r>
                <w:fldChar w:fldCharType="separate"/>
              </w:r>
              <w:r>
                <w:rPr>
                  <w:rStyle w:val="9"/>
                  <w:rFonts w:ascii="Times New Roman" w:hAnsi="Times New Roman"/>
                  <w:sz w:val="28"/>
                  <w:lang w:val="en-GB"/>
                </w:rPr>
                <w:t>Curriculum</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_Toc522032327 \h </w:instrText>
              </w:r>
              <w:r>
                <w:rPr>
                  <w:rFonts w:ascii="Times New Roman" w:hAnsi="Times New Roman" w:cs="Times New Roman"/>
                  <w:sz w:val="28"/>
                </w:rPr>
                <w:fldChar w:fldCharType="separate"/>
              </w:r>
              <w:r>
                <w:rPr>
                  <w:rFonts w:ascii="Times New Roman" w:hAnsi="Times New Roman" w:cs="Times New Roman"/>
                  <w:sz w:val="28"/>
                </w:rPr>
                <w:t>6</w:t>
              </w:r>
              <w:r>
                <w:rPr>
                  <w:rFonts w:ascii="Times New Roman" w:hAnsi="Times New Roman" w:cs="Times New Roman"/>
                  <w:sz w:val="28"/>
                </w:rPr>
                <w:fldChar w:fldCharType="end"/>
              </w:r>
              <w:r>
                <w:rPr>
                  <w:rFonts w:ascii="Times New Roman" w:hAnsi="Times New Roman" w:cs="Times New Roman"/>
                  <w:sz w:val="28"/>
                </w:rPr>
                <w:fldChar w:fldCharType="end"/>
              </w:r>
            </w:p>
            <w:p>
              <w:pPr>
                <w:pStyle w:val="6"/>
                <w:tabs>
                  <w:tab w:val="right" w:leader="dot" w:pos="8296"/>
                </w:tabs>
                <w:rPr>
                  <w:rFonts w:ascii="Times New Roman" w:hAnsi="Times New Roman" w:cs="Times New Roman"/>
                  <w:sz w:val="28"/>
                </w:rPr>
              </w:pPr>
              <w:r>
                <w:fldChar w:fldCharType="begin"/>
              </w:r>
              <w:r>
                <w:instrText xml:space="preserve"> HYPERLINK \l "_Toc522032328" </w:instrText>
              </w:r>
              <w:r>
                <w:fldChar w:fldCharType="separate"/>
              </w:r>
              <w:r>
                <w:rPr>
                  <w:rStyle w:val="9"/>
                  <w:rFonts w:ascii="Times New Roman" w:hAnsi="Times New Roman"/>
                  <w:sz w:val="28"/>
                  <w:lang w:val="en-GB"/>
                </w:rPr>
                <w:t>Course Assessment and Retaking</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_Toc522032328 \h </w:instrText>
              </w:r>
              <w:r>
                <w:rPr>
                  <w:rFonts w:ascii="Times New Roman" w:hAnsi="Times New Roman" w:cs="Times New Roman"/>
                  <w:sz w:val="28"/>
                </w:rPr>
                <w:fldChar w:fldCharType="separate"/>
              </w:r>
              <w:r>
                <w:rPr>
                  <w:rFonts w:ascii="Times New Roman" w:hAnsi="Times New Roman" w:cs="Times New Roman"/>
                  <w:sz w:val="28"/>
                </w:rPr>
                <w:t>8</w:t>
              </w:r>
              <w:r>
                <w:rPr>
                  <w:rFonts w:ascii="Times New Roman" w:hAnsi="Times New Roman" w:cs="Times New Roman"/>
                  <w:sz w:val="28"/>
                </w:rPr>
                <w:fldChar w:fldCharType="end"/>
              </w:r>
              <w:r>
                <w:rPr>
                  <w:rFonts w:ascii="Times New Roman" w:hAnsi="Times New Roman" w:cs="Times New Roman"/>
                  <w:sz w:val="28"/>
                </w:rPr>
                <w:fldChar w:fldCharType="end"/>
              </w:r>
            </w:p>
            <w:p>
              <w:pPr>
                <w:pStyle w:val="6"/>
                <w:tabs>
                  <w:tab w:val="right" w:leader="dot" w:pos="8296"/>
                </w:tabs>
                <w:rPr>
                  <w:rFonts w:ascii="Times New Roman" w:hAnsi="Times New Roman" w:cs="Times New Roman"/>
                  <w:sz w:val="28"/>
                </w:rPr>
              </w:pPr>
              <w:r>
                <w:fldChar w:fldCharType="begin"/>
              </w:r>
              <w:r>
                <w:instrText xml:space="preserve"> HYPERLINK \l "_Toc522032329" </w:instrText>
              </w:r>
              <w:r>
                <w:fldChar w:fldCharType="separate"/>
              </w:r>
              <w:r>
                <w:rPr>
                  <w:rStyle w:val="9"/>
                  <w:rFonts w:ascii="Times New Roman" w:hAnsi="Times New Roman"/>
                  <w:sz w:val="28"/>
                  <w:lang w:val="en-GB"/>
                </w:rPr>
                <w:t>Double-master Programme</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_Toc522032329 \h </w:instrText>
              </w:r>
              <w:r>
                <w:rPr>
                  <w:rFonts w:ascii="Times New Roman" w:hAnsi="Times New Roman" w:cs="Times New Roman"/>
                  <w:sz w:val="28"/>
                </w:rPr>
                <w:fldChar w:fldCharType="separate"/>
              </w:r>
              <w:r>
                <w:rPr>
                  <w:rFonts w:ascii="Times New Roman" w:hAnsi="Times New Roman" w:cs="Times New Roman"/>
                  <w:sz w:val="28"/>
                </w:rPr>
                <w:t>9</w:t>
              </w:r>
              <w:r>
                <w:rPr>
                  <w:rFonts w:ascii="Times New Roman" w:hAnsi="Times New Roman" w:cs="Times New Roman"/>
                  <w:sz w:val="28"/>
                </w:rPr>
                <w:fldChar w:fldCharType="end"/>
              </w:r>
              <w:r>
                <w:rPr>
                  <w:rFonts w:ascii="Times New Roman" w:hAnsi="Times New Roman" w:cs="Times New Roman"/>
                  <w:sz w:val="28"/>
                </w:rPr>
                <w:fldChar w:fldCharType="end"/>
              </w:r>
            </w:p>
            <w:p>
              <w:pPr>
                <w:pStyle w:val="6"/>
                <w:tabs>
                  <w:tab w:val="right" w:leader="dot" w:pos="8296"/>
                </w:tabs>
                <w:rPr>
                  <w:rFonts w:hint="eastAsia" w:ascii="Times New Roman" w:hAnsi="Times New Roman" w:cs="Times New Roman" w:eastAsiaTheme="minorEastAsia"/>
                  <w:sz w:val="28"/>
                  <w:lang w:val="en-US" w:eastAsia="zh-CN"/>
                </w:rPr>
              </w:pPr>
              <w:r>
                <w:fldChar w:fldCharType="begin"/>
              </w:r>
              <w:r>
                <w:instrText xml:space="preserve"> HYPERLINK \l "_Toc522032330" </w:instrText>
              </w:r>
              <w:r>
                <w:fldChar w:fldCharType="separate"/>
              </w:r>
              <w:r>
                <w:rPr>
                  <w:rStyle w:val="9"/>
                  <w:rFonts w:hint="eastAsia" w:ascii="Times New Roman" w:hAnsi="Times New Roman"/>
                  <w:sz w:val="28"/>
                  <w:lang w:val="en-US" w:eastAsia="zh-CN"/>
                </w:rPr>
                <w:t>Timetable</w:t>
              </w:r>
              <w:r>
                <w:rPr>
                  <w:rFonts w:ascii="Times New Roman" w:hAnsi="Times New Roman" w:cs="Times New Roman"/>
                  <w:sz w:val="28"/>
                </w:rPr>
                <w:tab/>
              </w:r>
              <w:r>
                <w:rPr>
                  <w:rFonts w:hint="eastAsia" w:ascii="Times New Roman" w:hAnsi="Times New Roman" w:cs="Times New Roman"/>
                  <w:sz w:val="28"/>
                  <w:lang w:val="en-US" w:eastAsia="zh-CN"/>
                </w:rPr>
                <w:t>1</w:t>
              </w:r>
              <w:r>
                <w:rPr>
                  <w:rFonts w:ascii="Times New Roman" w:hAnsi="Times New Roman" w:cs="Times New Roman"/>
                  <w:sz w:val="28"/>
                </w:rPr>
                <w:fldChar w:fldCharType="end"/>
              </w:r>
              <w:r>
                <w:rPr>
                  <w:rFonts w:hint="eastAsia" w:ascii="Times New Roman" w:hAnsi="Times New Roman" w:cs="Times New Roman"/>
                  <w:sz w:val="28"/>
                  <w:lang w:val="en-US" w:eastAsia="zh-CN"/>
                </w:rPr>
                <w:t>1</w:t>
              </w:r>
            </w:p>
            <w:p>
              <w:pPr>
                <w:pStyle w:val="6"/>
                <w:tabs>
                  <w:tab w:val="right" w:leader="dot" w:pos="8296"/>
                </w:tabs>
                <w:rPr>
                  <w:rFonts w:hint="eastAsia" w:ascii="Times New Roman" w:hAnsi="Times New Roman" w:cs="Times New Roman" w:eastAsiaTheme="minorEastAsia"/>
                  <w:sz w:val="28"/>
                  <w:lang w:val="en-US" w:eastAsia="zh-CN"/>
                </w:rPr>
              </w:pPr>
              <w:r>
                <w:fldChar w:fldCharType="begin"/>
              </w:r>
              <w:r>
                <w:instrText xml:space="preserve"> HYPERLINK \l "_Toc522032331" </w:instrText>
              </w:r>
              <w:r>
                <w:fldChar w:fldCharType="separate"/>
              </w:r>
              <w:r>
                <w:rPr>
                  <w:rStyle w:val="9"/>
                  <w:rFonts w:ascii="Times New Roman" w:hAnsi="Times New Roman"/>
                  <w:sz w:val="28"/>
                  <w:lang w:val="en-GB"/>
                </w:rPr>
                <w:t>Important Academic Events</w:t>
              </w:r>
              <w:r>
                <w:rPr>
                  <w:rFonts w:ascii="Times New Roman" w:hAnsi="Times New Roman" w:cs="Times New Roman"/>
                  <w:sz w:val="28"/>
                </w:rPr>
                <w:tab/>
              </w:r>
              <w:r>
                <w:rPr>
                  <w:rFonts w:hint="eastAsia" w:ascii="Times New Roman" w:hAnsi="Times New Roman" w:cs="Times New Roman"/>
                  <w:sz w:val="28"/>
                  <w:lang w:val="en-US" w:eastAsia="zh-CN"/>
                </w:rPr>
                <w:t>1</w:t>
              </w:r>
              <w:r>
                <w:rPr>
                  <w:rFonts w:ascii="Times New Roman" w:hAnsi="Times New Roman" w:cs="Times New Roman"/>
                  <w:sz w:val="28"/>
                </w:rPr>
                <w:fldChar w:fldCharType="end"/>
              </w:r>
              <w:r>
                <w:rPr>
                  <w:rFonts w:hint="eastAsia" w:ascii="Times New Roman" w:hAnsi="Times New Roman" w:cs="Times New Roman"/>
                  <w:sz w:val="28"/>
                  <w:lang w:val="en-US" w:eastAsia="zh-CN"/>
                </w:rPr>
                <w:t>1</w:t>
              </w:r>
            </w:p>
            <w:p>
              <w:pPr>
                <w:pStyle w:val="6"/>
                <w:tabs>
                  <w:tab w:val="right" w:leader="dot" w:pos="8296"/>
                </w:tabs>
                <w:rPr>
                  <w:rFonts w:ascii="Times New Roman" w:hAnsi="Times New Roman" w:cs="Times New Roman"/>
                  <w:sz w:val="28"/>
                </w:rPr>
              </w:pPr>
              <w:r>
                <w:fldChar w:fldCharType="begin"/>
              </w:r>
              <w:r>
                <w:instrText xml:space="preserve"> HYPERLINK \l "_Toc522032332" </w:instrText>
              </w:r>
              <w:r>
                <w:fldChar w:fldCharType="separate"/>
              </w:r>
              <w:r>
                <w:rPr>
                  <w:rStyle w:val="9"/>
                  <w:rFonts w:ascii="Times New Roman" w:hAnsi="Times New Roman"/>
                  <w:sz w:val="28"/>
                  <w:lang w:val="en-GB"/>
                </w:rPr>
                <w:t>Useful Websites</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_Toc522032332 \h </w:instrText>
              </w:r>
              <w:r>
                <w:rPr>
                  <w:rFonts w:ascii="Times New Roman" w:hAnsi="Times New Roman" w:cs="Times New Roman"/>
                  <w:sz w:val="28"/>
                </w:rPr>
                <w:fldChar w:fldCharType="separate"/>
              </w:r>
              <w:r>
                <w:rPr>
                  <w:rFonts w:ascii="Times New Roman" w:hAnsi="Times New Roman" w:cs="Times New Roman"/>
                  <w:sz w:val="28"/>
                </w:rPr>
                <w:t>16</w:t>
              </w:r>
              <w:r>
                <w:rPr>
                  <w:rFonts w:ascii="Times New Roman" w:hAnsi="Times New Roman" w:cs="Times New Roman"/>
                  <w:sz w:val="28"/>
                </w:rPr>
                <w:fldChar w:fldCharType="end"/>
              </w:r>
              <w:r>
                <w:rPr>
                  <w:rFonts w:ascii="Times New Roman" w:hAnsi="Times New Roman" w:cs="Times New Roman"/>
                  <w:sz w:val="28"/>
                </w:rPr>
                <w:fldChar w:fldCharType="end"/>
              </w:r>
            </w:p>
            <w:p>
              <w:pPr>
                <w:pStyle w:val="6"/>
                <w:tabs>
                  <w:tab w:val="right" w:leader="dot" w:pos="8296"/>
                </w:tabs>
              </w:pPr>
              <w:r>
                <w:fldChar w:fldCharType="begin"/>
              </w:r>
              <w:r>
                <w:instrText xml:space="preserve"> HYPERLINK \l "_Toc522032333" </w:instrText>
              </w:r>
              <w:r>
                <w:fldChar w:fldCharType="separate"/>
              </w:r>
              <w:r>
                <w:rPr>
                  <w:rStyle w:val="9"/>
                  <w:rFonts w:ascii="Times New Roman" w:hAnsi="Times New Roman"/>
                  <w:sz w:val="28"/>
                  <w:lang w:val="en-GB"/>
                </w:rPr>
                <w:t>Contact</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_Toc522032333 \h </w:instrText>
              </w:r>
              <w:r>
                <w:rPr>
                  <w:rFonts w:ascii="Times New Roman" w:hAnsi="Times New Roman" w:cs="Times New Roman"/>
                  <w:sz w:val="28"/>
                </w:rPr>
                <w:fldChar w:fldCharType="separate"/>
              </w:r>
              <w:r>
                <w:rPr>
                  <w:rFonts w:ascii="Times New Roman" w:hAnsi="Times New Roman" w:cs="Times New Roman"/>
                  <w:sz w:val="28"/>
                </w:rPr>
                <w:t>17</w:t>
              </w:r>
              <w:r>
                <w:rPr>
                  <w:rFonts w:ascii="Times New Roman" w:hAnsi="Times New Roman" w:cs="Times New Roman"/>
                  <w:sz w:val="28"/>
                </w:rPr>
                <w:fldChar w:fldCharType="end"/>
              </w:r>
              <w:r>
                <w:rPr>
                  <w:rFonts w:ascii="Times New Roman" w:hAnsi="Times New Roman" w:cs="Times New Roman"/>
                  <w:sz w:val="28"/>
                </w:rPr>
                <w:fldChar w:fldCharType="end"/>
              </w:r>
            </w:p>
            <w:p>
              <w:pPr>
                <w:rPr>
                  <w:lang w:val="en-GB"/>
                </w:rPr>
              </w:pPr>
              <w:r>
                <w:rPr>
                  <w:rFonts w:ascii="Times New Roman" w:hAnsi="Times New Roman" w:cs="Times New Roman"/>
                  <w:b/>
                  <w:bCs/>
                  <w:sz w:val="28"/>
                  <w:szCs w:val="28"/>
                  <w:lang w:val="en-GB"/>
                </w:rPr>
                <w:fldChar w:fldCharType="end"/>
              </w:r>
            </w:p>
          </w:sdtContent>
        </w:sdt>
        <w:p>
          <w:pPr>
            <w:widowControl/>
            <w:jc w:val="left"/>
            <w:rPr>
              <w:rFonts w:ascii="Times New Roman" w:hAnsi="Times New Roman" w:cs="Times New Roman"/>
              <w:sz w:val="32"/>
              <w:lang w:val="en-GB"/>
            </w:rPr>
          </w:pPr>
        </w:p>
        <w:p>
          <w:pPr>
            <w:widowControl/>
            <w:jc w:val="left"/>
            <w:rPr>
              <w:rFonts w:ascii="Times New Roman" w:hAnsi="Times New Roman" w:cs="Times New Roman"/>
              <w:sz w:val="32"/>
              <w:lang w:val="en-GB"/>
            </w:rPr>
          </w:pPr>
          <w:bookmarkStart w:id="24" w:name="_GoBack"/>
          <w:bookmarkEnd w:id="24"/>
        </w:p>
        <w:p>
          <w:pPr>
            <w:widowControl/>
            <w:jc w:val="left"/>
            <w:rPr>
              <w:rFonts w:ascii="Times New Roman" w:hAnsi="Times New Roman" w:cs="Times New Roman"/>
              <w:b/>
              <w:bCs/>
              <w:kern w:val="44"/>
              <w:sz w:val="32"/>
              <w:szCs w:val="44"/>
              <w:lang w:val="en-GB"/>
            </w:rPr>
          </w:pPr>
        </w:p>
      </w:sdtContent>
    </w:sdt>
    <w:p>
      <w:pPr>
        <w:pStyle w:val="2"/>
        <w:rPr>
          <w:rFonts w:ascii="Times New Roman" w:hAnsi="Times New Roman" w:cs="Times New Roman"/>
          <w:sz w:val="32"/>
          <w:lang w:val="en-GB"/>
        </w:rPr>
      </w:pPr>
      <w:bookmarkStart w:id="0" w:name="_Toc522032320"/>
      <w:r>
        <w:rPr>
          <w:rFonts w:ascii="Times New Roman" w:hAnsi="Times New Roman" w:cs="Times New Roman"/>
          <w:sz w:val="32"/>
          <w:lang w:val="en-GB"/>
        </w:rPr>
        <w:t>Welcome to China-UK Low Carbon College</w:t>
      </w:r>
      <w:bookmarkEnd w:id="0"/>
    </w:p>
    <w:p>
      <w:pPr>
        <w:rPr>
          <w:rFonts w:ascii="Times New Roman" w:hAnsi="Times New Roman" w:cs="Times New Roman"/>
          <w:sz w:val="28"/>
          <w:lang w:val="en-GB"/>
        </w:rPr>
      </w:pPr>
      <w:r>
        <w:rPr>
          <w:rFonts w:ascii="Times New Roman" w:hAnsi="Times New Roman" w:cs="Times New Roman"/>
          <w:sz w:val="28"/>
          <w:lang w:val="en-GB"/>
        </w:rPr>
        <w:t>China-UK Low Carbon College was established in May, 2017, thanks to the joint efforts of Shanghai Jiao Tong University (SJTU), the University of Edinburgh (UoE) and other UK universities, as well as Shanghai and Lingang government. As the first domestic low carbon college (LCC), LCC aims to become a world-class innovative higher education and research institution with international influence, which provides academic programs, executive training, scientific research and industrial incubation.</w:t>
      </w:r>
    </w:p>
    <w:p>
      <w:pPr>
        <w:rPr>
          <w:rFonts w:ascii="Times New Roman" w:hAnsi="Times New Roman" w:cs="Times New Roman"/>
          <w:sz w:val="28"/>
          <w:lang w:val="en-GB"/>
        </w:rPr>
      </w:pPr>
    </w:p>
    <w:p>
      <w:pPr>
        <w:rPr>
          <w:rFonts w:ascii="Times New Roman" w:hAnsi="Times New Roman" w:cs="Times New Roman"/>
          <w:sz w:val="28"/>
          <w:lang w:val="en-GB"/>
        </w:rPr>
      </w:pPr>
      <w:r>
        <w:rPr>
          <w:rFonts w:ascii="Times New Roman" w:hAnsi="Times New Roman" w:cs="Times New Roman"/>
          <w:sz w:val="28"/>
          <w:lang w:val="en-GB"/>
        </w:rPr>
        <w:t>Green low-carbon development is an inevitable choice for China and the rest of the world to deal with global warming, a challenge that the whole world is facing. The college will concentrate on green development strategy, and carry out teaching and research on low-carbon energy, low-carbon environment, carbon finance, carbon management and low-carbon city etc. The goal of the LCC is to serve as a cradle of talents for low carbon industries and to support the development of low carbon fields with cutting-edge technologies.</w:t>
      </w:r>
    </w:p>
    <w:p>
      <w:pPr>
        <w:rPr>
          <w:rFonts w:ascii="Times New Roman" w:hAnsi="Times New Roman" w:cs="Times New Roman"/>
          <w:sz w:val="28"/>
          <w:lang w:val="en-GB"/>
        </w:rPr>
      </w:pPr>
    </w:p>
    <w:p>
      <w:pPr>
        <w:rPr>
          <w:rFonts w:ascii="Times New Roman" w:hAnsi="Times New Roman" w:cs="Times New Roman"/>
          <w:sz w:val="28"/>
          <w:lang w:val="en-GB"/>
        </w:rPr>
      </w:pPr>
      <w:r>
        <w:rPr>
          <w:rFonts w:ascii="Times New Roman" w:hAnsi="Times New Roman" w:cs="Times New Roman"/>
          <w:sz w:val="28"/>
          <w:lang w:val="en-GB"/>
        </w:rPr>
        <w:t>With the support from people in all walks of life, we are determined to develop the college as a first-class, industry-oriented and discipline-based institution. We strongly welcome Chinese and international young professionals and students who are interested in low carbon fields to join our program.</w:t>
      </w:r>
    </w:p>
    <w:p>
      <w:pPr>
        <w:pStyle w:val="2"/>
        <w:rPr>
          <w:rFonts w:ascii="Times New Roman" w:hAnsi="Times New Roman" w:cs="Times New Roman"/>
          <w:sz w:val="32"/>
          <w:lang w:val="en-GB"/>
        </w:rPr>
      </w:pPr>
      <w:bookmarkStart w:id="1" w:name="_Toc429559558"/>
      <w:bookmarkStart w:id="2" w:name="_Toc522032321"/>
      <w:bookmarkStart w:id="3" w:name="_Toc366154054"/>
      <w:r>
        <w:rPr>
          <w:rFonts w:ascii="Times New Roman" w:hAnsi="Times New Roman" w:cs="Times New Roman"/>
          <w:sz w:val="32"/>
          <w:lang w:val="en-GB"/>
        </w:rPr>
        <w:t>Welcome to Join Us</w:t>
      </w:r>
      <w:bookmarkEnd w:id="1"/>
      <w:bookmarkEnd w:id="2"/>
      <w:bookmarkEnd w:id="3"/>
    </w:p>
    <w:p>
      <w:pPr>
        <w:rPr>
          <w:rFonts w:ascii="Times New Roman" w:hAnsi="Times New Roman" w:cs="Times New Roman"/>
          <w:sz w:val="28"/>
          <w:lang w:val="en-GB"/>
        </w:rPr>
      </w:pPr>
      <w:r>
        <w:rPr>
          <w:rFonts w:ascii="Times New Roman" w:hAnsi="Times New Roman" w:cs="Times New Roman"/>
          <w:sz w:val="28"/>
          <w:lang w:val="en-GB"/>
        </w:rPr>
        <w:t>You have chosen to enrich your academic knowledge and gain new experiences by studying in master programme at LCC of SJTU. We are sure that you will have challenges as well as exciting opportunities during your stay at LCC.</w:t>
      </w:r>
    </w:p>
    <w:p>
      <w:pPr>
        <w:rPr>
          <w:rFonts w:ascii="Times New Roman" w:hAnsi="Times New Roman" w:cs="Times New Roman"/>
          <w:sz w:val="28"/>
          <w:lang w:val="en-GB"/>
        </w:rPr>
      </w:pPr>
    </w:p>
    <w:p>
      <w:pPr>
        <w:rPr>
          <w:rFonts w:ascii="Times New Roman" w:hAnsi="Times New Roman" w:cs="Times New Roman"/>
          <w:sz w:val="28"/>
          <w:lang w:val="en-GB"/>
        </w:rPr>
      </w:pPr>
      <w:r>
        <w:rPr>
          <w:rFonts w:ascii="Times New Roman" w:hAnsi="Times New Roman" w:cs="Times New Roman"/>
          <w:sz w:val="28"/>
          <w:lang w:val="en-GB"/>
        </w:rPr>
        <w:t xml:space="preserve">This guidebook is to provide you with the practical information that you will need at SJTU. It also provides you with contact information of related offices that you might find useful during your stay here. </w:t>
      </w:r>
    </w:p>
    <w:p>
      <w:pPr>
        <w:rPr>
          <w:rFonts w:ascii="Times New Roman" w:hAnsi="Times New Roman" w:cs="Times New Roman"/>
          <w:sz w:val="28"/>
          <w:lang w:val="en-GB"/>
        </w:rPr>
      </w:pPr>
    </w:p>
    <w:p>
      <w:pPr>
        <w:rPr>
          <w:rFonts w:ascii="Times New Roman" w:hAnsi="Times New Roman" w:cs="Times New Roman"/>
          <w:sz w:val="28"/>
          <w:lang w:val="en-GB"/>
        </w:rPr>
      </w:pPr>
      <w:r>
        <w:rPr>
          <w:rFonts w:ascii="Times New Roman" w:hAnsi="Times New Roman" w:cs="Times New Roman"/>
          <w:sz w:val="28"/>
          <w:lang w:val="en-GB"/>
        </w:rPr>
        <w:t>Welcome on board! We wish you the best of luck with your study, and hope that your experience at LCC will be very special, pleasant, and valuable!</w:t>
      </w:r>
    </w:p>
    <w:p>
      <w:pPr>
        <w:spacing w:line="360" w:lineRule="auto"/>
        <w:ind w:firstLine="450"/>
        <w:rPr>
          <w:rFonts w:ascii="Times New Roman" w:hAnsi="Times New Roman" w:cs="Times New Roman"/>
          <w:sz w:val="36"/>
          <w:lang w:val="en-GB"/>
        </w:rPr>
      </w:pPr>
    </w:p>
    <w:p>
      <w:pPr>
        <w:wordWrap w:val="0"/>
        <w:spacing w:line="360" w:lineRule="auto"/>
        <w:ind w:firstLine="450"/>
        <w:jc w:val="right"/>
        <w:rPr>
          <w:rFonts w:ascii="Times New Roman" w:hAnsi="Times New Roman" w:cs="Times New Roman"/>
          <w:b/>
          <w:sz w:val="24"/>
          <w:lang w:val="en-GB"/>
        </w:rPr>
      </w:pPr>
      <w:r>
        <w:rPr>
          <w:rFonts w:ascii="Times New Roman" w:hAnsi="Times New Roman" w:cs="Times New Roman"/>
          <w:b/>
          <w:sz w:val="24"/>
          <w:lang w:val="en-GB"/>
        </w:rPr>
        <w:t>China-UK Low Carbon College</w:t>
      </w:r>
    </w:p>
    <w:p>
      <w:pPr>
        <w:spacing w:line="360" w:lineRule="auto"/>
        <w:ind w:firstLine="450"/>
        <w:jc w:val="right"/>
        <w:rPr>
          <w:rFonts w:ascii="Times New Roman" w:hAnsi="Times New Roman" w:cs="Times New Roman"/>
          <w:b/>
          <w:sz w:val="24"/>
          <w:lang w:val="en-GB"/>
        </w:rPr>
      </w:pPr>
      <w:r>
        <w:rPr>
          <w:rFonts w:ascii="Times New Roman" w:hAnsi="Times New Roman" w:cs="Times New Roman"/>
          <w:b/>
          <w:sz w:val="24"/>
          <w:lang w:val="en-GB"/>
        </w:rPr>
        <w:t xml:space="preserve">Shanghai Jiao Tong University </w:t>
      </w:r>
    </w:p>
    <w:p>
      <w:pPr>
        <w:spacing w:line="360" w:lineRule="auto"/>
        <w:ind w:firstLine="450"/>
        <w:jc w:val="right"/>
        <w:rPr>
          <w:rFonts w:ascii="Times New Roman" w:hAnsi="Times New Roman" w:cs="Times New Roman"/>
          <w:b/>
          <w:sz w:val="24"/>
          <w:lang w:val="en-GB"/>
        </w:rPr>
      </w:pPr>
    </w:p>
    <w:p>
      <w:pPr>
        <w:spacing w:line="360" w:lineRule="auto"/>
        <w:ind w:firstLine="450"/>
        <w:jc w:val="right"/>
        <w:rPr>
          <w:rFonts w:ascii="Times New Roman" w:hAnsi="Times New Roman" w:cs="Times New Roman"/>
          <w:b/>
          <w:sz w:val="24"/>
          <w:lang w:val="en-GB"/>
        </w:rPr>
      </w:pPr>
    </w:p>
    <w:p>
      <w:pPr>
        <w:spacing w:line="360" w:lineRule="auto"/>
        <w:ind w:firstLine="450"/>
        <w:jc w:val="right"/>
        <w:rPr>
          <w:rFonts w:ascii="Times New Roman" w:hAnsi="Times New Roman" w:cs="Times New Roman"/>
          <w:b/>
          <w:sz w:val="24"/>
          <w:lang w:val="en-GB"/>
        </w:rPr>
      </w:pPr>
    </w:p>
    <w:p>
      <w:pPr>
        <w:spacing w:line="360" w:lineRule="auto"/>
        <w:ind w:firstLine="450"/>
        <w:jc w:val="right"/>
        <w:rPr>
          <w:rFonts w:ascii="Times New Roman" w:hAnsi="Times New Roman" w:cs="Times New Roman"/>
          <w:b/>
          <w:sz w:val="24"/>
          <w:lang w:val="en-GB"/>
        </w:rPr>
      </w:pPr>
    </w:p>
    <w:p>
      <w:pPr>
        <w:pStyle w:val="2"/>
        <w:rPr>
          <w:rFonts w:ascii="Times New Roman" w:hAnsi="Times New Roman" w:cs="Times New Roman"/>
          <w:sz w:val="32"/>
          <w:lang w:val="en-GB"/>
        </w:rPr>
      </w:pPr>
      <w:bookmarkStart w:id="4" w:name="_Toc522032322"/>
      <w:r>
        <w:rPr>
          <w:rFonts w:ascii="Times New Roman" w:hAnsi="Times New Roman" w:cs="Times New Roman"/>
          <w:sz w:val="32"/>
          <w:lang w:val="en-GB"/>
        </w:rPr>
        <w:t>Programme Overview</w:t>
      </w:r>
      <w:bookmarkEnd w:id="4"/>
      <w:r>
        <w:rPr>
          <w:rFonts w:ascii="Times New Roman" w:hAnsi="Times New Roman" w:cs="Times New Roman"/>
          <w:sz w:val="32"/>
          <w:lang w:val="en-GB"/>
        </w:rPr>
        <w:t xml:space="preserve"> </w:t>
      </w:r>
    </w:p>
    <w:p>
      <w:pPr>
        <w:rPr>
          <w:rFonts w:ascii="Times New Roman" w:hAnsi="Times New Roman" w:cs="Times New Roman"/>
          <w:sz w:val="28"/>
          <w:lang w:val="en-GB"/>
        </w:rPr>
      </w:pPr>
      <w:r>
        <w:rPr>
          <w:rFonts w:ascii="Times New Roman" w:hAnsi="Times New Roman" w:cs="Times New Roman"/>
          <w:sz w:val="28"/>
          <w:lang w:val="en-GB"/>
        </w:rPr>
        <w:t xml:space="preserve">Environmental Engineering (Low Carbon Environmental) of LCC is based on the School of Environmental Science and Engineering. The school of Environmental Science and Engineering was permitted to enrol master students majoring in engineering. In 1998, master programme of chemical engineering was adjusted into environmental engineering. In the second year, master programme of environmental science was established. In 2000, the second level discipline doctor programme of environmental science and engineering was approved. In 2003, the first level discipline doctoral programme of environmental science and engineering and postdoctoral research station was approved. The school of environmental science and engineering has made excellent achievements in polluted water and air polluted control, sustainable energy and so on. Currently, the school has 25 professors, 19 associate professors, 4 research fellows, 5 associate research fellows and 1 senior engineer. </w:t>
      </w:r>
    </w:p>
    <w:p>
      <w:pPr>
        <w:pStyle w:val="2"/>
        <w:rPr>
          <w:rFonts w:ascii="Times New Roman" w:hAnsi="Times New Roman" w:cs="Times New Roman"/>
          <w:sz w:val="32"/>
          <w:lang w:val="en-GB"/>
        </w:rPr>
      </w:pPr>
      <w:bookmarkStart w:id="5" w:name="_Toc522032324"/>
      <w:r>
        <w:rPr>
          <w:rFonts w:ascii="Times New Roman" w:hAnsi="Times New Roman" w:cs="Times New Roman"/>
          <w:sz w:val="32"/>
          <w:lang w:val="en-GB"/>
        </w:rPr>
        <w:t>Programme Duration</w:t>
      </w:r>
      <w:bookmarkEnd w:id="5"/>
    </w:p>
    <w:p>
      <w:pPr>
        <w:rPr>
          <w:rFonts w:ascii="Times New Roman" w:hAnsi="Times New Roman" w:cs="Times New Roman"/>
          <w:sz w:val="28"/>
          <w:lang w:val="en-GB"/>
        </w:rPr>
      </w:pPr>
      <w:r>
        <w:rPr>
          <w:rFonts w:ascii="Times New Roman" w:hAnsi="Times New Roman" w:cs="Times New Roman"/>
          <w:sz w:val="28"/>
          <w:lang w:val="en-GB"/>
        </w:rPr>
        <w:t>Students are supposed to finish their study within 2.5 years. In the first year, students study at LCC of SJTU and can apply to study at the UoE during the second year if they meet its entry requirements. In the final half year, students are required to finish their thesis in SJTU.</w:t>
      </w:r>
    </w:p>
    <w:p>
      <w:pPr>
        <w:pStyle w:val="2"/>
        <w:rPr>
          <w:rFonts w:ascii="Times New Roman" w:hAnsi="Times New Roman" w:cs="Times New Roman"/>
          <w:sz w:val="32"/>
          <w:lang w:val="en-GB"/>
        </w:rPr>
      </w:pPr>
      <w:bookmarkStart w:id="6" w:name="_Toc522032325"/>
      <w:r>
        <w:rPr>
          <w:rFonts w:ascii="Times New Roman" w:hAnsi="Times New Roman" w:cs="Times New Roman"/>
          <w:sz w:val="32"/>
          <w:lang w:val="en-GB"/>
        </w:rPr>
        <w:t>Degree Requirements</w:t>
      </w:r>
      <w:bookmarkEnd w:id="6"/>
    </w:p>
    <w:p>
      <w:pPr>
        <w:rPr>
          <w:rFonts w:ascii="Times New Roman" w:hAnsi="Times New Roman" w:cs="Times New Roman"/>
          <w:sz w:val="28"/>
          <w:lang w:val="en-GB"/>
        </w:rPr>
      </w:pPr>
      <w:r>
        <w:rPr>
          <w:rFonts w:ascii="Times New Roman" w:hAnsi="Times New Roman" w:cs="Times New Roman"/>
          <w:sz w:val="28"/>
          <w:lang w:val="en-GB"/>
        </w:rPr>
        <w:t>Students are required to acquire at least 30 credits, including 19 credits in GPA courses. I</w:t>
      </w:r>
      <w:r>
        <w:rPr>
          <w:rFonts w:hint="eastAsia" w:ascii="Times New Roman" w:hAnsi="Times New Roman" w:cs="Times New Roman"/>
          <w:sz w:val="28"/>
          <w:lang w:val="en-GB"/>
        </w:rPr>
        <w:t>f</w:t>
      </w:r>
      <w:r>
        <w:rPr>
          <w:rFonts w:ascii="Times New Roman" w:hAnsi="Times New Roman" w:cs="Times New Roman"/>
          <w:sz w:val="28"/>
          <w:lang w:val="en-GB"/>
        </w:rPr>
        <w:t xml:space="preserve"> final GPA points </w:t>
      </w:r>
      <w:r>
        <w:rPr>
          <w:rFonts w:hint="eastAsia" w:ascii="Times New Roman" w:hAnsi="Times New Roman" w:cs="Times New Roman"/>
          <w:sz w:val="28"/>
          <w:lang w:val="en-GB"/>
        </w:rPr>
        <w:t>are</w:t>
      </w:r>
      <w:r>
        <w:rPr>
          <w:rFonts w:ascii="Times New Roman" w:hAnsi="Times New Roman" w:cs="Times New Roman"/>
          <w:sz w:val="28"/>
          <w:lang w:val="en-GB"/>
        </w:rPr>
        <w:t xml:space="preserve"> no less than 2.7, students are allowed to start writing their research proposal. Courses are required to finish in the first year in principle.</w:t>
      </w:r>
    </w:p>
    <w:p>
      <w:pPr>
        <w:rPr>
          <w:rFonts w:ascii="Times New Roman" w:hAnsi="Times New Roman" w:cs="Times New Roman"/>
          <w:sz w:val="28"/>
          <w:lang w:val="en-GB"/>
        </w:rPr>
      </w:pPr>
      <w:r>
        <w:rPr>
          <w:rFonts w:ascii="Times New Roman" w:hAnsi="Times New Roman" w:cs="Times New Roman"/>
          <w:sz w:val="28"/>
          <w:lang w:val="en-GB"/>
        </w:rPr>
        <w:t>Students who are admitted to study at the UoE in the second year should finish relevant courses as required.</w:t>
      </w:r>
    </w:p>
    <w:p>
      <w:pPr>
        <w:rPr>
          <w:rFonts w:ascii="Times New Roman" w:hAnsi="Times New Roman" w:cs="Times New Roman"/>
          <w:b/>
          <w:sz w:val="28"/>
          <w:lang w:val="en-GB"/>
        </w:rPr>
      </w:pPr>
      <w:r>
        <w:rPr>
          <w:rFonts w:ascii="Times New Roman" w:hAnsi="Times New Roman" w:cs="Times New Roman"/>
          <w:b/>
          <w:sz w:val="28"/>
          <w:lang w:val="en-GB"/>
        </w:rPr>
        <w:t>Academic Paper</w:t>
      </w:r>
    </w:p>
    <w:p>
      <w:pPr>
        <w:pStyle w:val="16"/>
        <w:numPr>
          <w:ilvl w:val="0"/>
          <w:numId w:val="1"/>
        </w:numPr>
        <w:ind w:firstLineChars="0"/>
        <w:rPr>
          <w:rFonts w:ascii="Times New Roman" w:hAnsi="Times New Roman"/>
          <w:sz w:val="28"/>
          <w:lang w:val="en-GB"/>
        </w:rPr>
      </w:pPr>
      <w:r>
        <w:rPr>
          <w:rFonts w:ascii="Times New Roman" w:hAnsi="Times New Roman"/>
          <w:sz w:val="28"/>
          <w:lang w:val="en-GB"/>
        </w:rPr>
        <w:t>Students who study in SJTU in the second year should publish at least one SCI or two paper of Chinese core journal as the first author.</w:t>
      </w:r>
    </w:p>
    <w:p>
      <w:pPr>
        <w:pStyle w:val="16"/>
        <w:numPr>
          <w:ilvl w:val="0"/>
          <w:numId w:val="1"/>
        </w:numPr>
        <w:ind w:firstLineChars="0"/>
        <w:rPr>
          <w:rFonts w:ascii="Times New Roman" w:hAnsi="Times New Roman" w:cs="Times New Roman"/>
          <w:sz w:val="28"/>
          <w:lang w:val="en-GB"/>
        </w:rPr>
      </w:pPr>
      <w:r>
        <w:rPr>
          <w:rFonts w:ascii="Times New Roman" w:hAnsi="Times New Roman"/>
          <w:sz w:val="28"/>
          <w:lang w:val="en-GB"/>
        </w:rPr>
        <w:t>The students who study in UoE in the second year should submit one English project report and publish at least one Chinese core journal as the first author.</w:t>
      </w:r>
    </w:p>
    <w:p>
      <w:pPr>
        <w:rPr>
          <w:rFonts w:ascii="Times New Roman" w:hAnsi="Times New Roman" w:cs="Times New Roman"/>
          <w:b/>
          <w:sz w:val="28"/>
          <w:lang w:val="en-GB"/>
        </w:rPr>
      </w:pPr>
      <w:r>
        <w:rPr>
          <w:rFonts w:ascii="Times New Roman" w:hAnsi="Times New Roman" w:cs="Times New Roman"/>
          <w:b/>
          <w:sz w:val="28"/>
          <w:lang w:val="en-GB"/>
        </w:rPr>
        <w:t xml:space="preserve">Dissertation </w:t>
      </w:r>
    </w:p>
    <w:p>
      <w:pPr>
        <w:pStyle w:val="16"/>
        <w:numPr>
          <w:ilvl w:val="0"/>
          <w:numId w:val="2"/>
        </w:numPr>
        <w:ind w:firstLineChars="0"/>
        <w:rPr>
          <w:rFonts w:ascii="Times New Roman" w:hAnsi="Times New Roman"/>
          <w:sz w:val="28"/>
          <w:lang w:val="en-GB"/>
        </w:rPr>
      </w:pPr>
      <w:r>
        <w:rPr>
          <w:rFonts w:ascii="Times New Roman" w:hAnsi="Times New Roman"/>
          <w:sz w:val="28"/>
          <w:lang w:val="en-GB"/>
        </w:rPr>
        <w:t>The school of Environmental Science and Engineering in SJTU emphasizes applicability and practicability of the dissertation, as a result, students’ dissertation directions are supposed to stem from the practical experience or enterprises. If students pass the dissertation defence, they can get a master degree from SJTU.</w:t>
      </w:r>
    </w:p>
    <w:p>
      <w:pPr>
        <w:pStyle w:val="16"/>
        <w:numPr>
          <w:ilvl w:val="0"/>
          <w:numId w:val="2"/>
        </w:numPr>
        <w:ind w:firstLineChars="0"/>
        <w:rPr>
          <w:rFonts w:ascii="Times New Roman" w:hAnsi="Times New Roman"/>
          <w:sz w:val="28"/>
          <w:lang w:val="en-GB"/>
        </w:rPr>
      </w:pPr>
      <w:r>
        <w:rPr>
          <w:rFonts w:ascii="Times New Roman" w:hAnsi="Times New Roman"/>
          <w:sz w:val="28"/>
          <w:lang w:val="en-GB"/>
        </w:rPr>
        <w:t xml:space="preserve">Students who study in the UoE in the second year need to </w:t>
      </w:r>
      <w:r>
        <w:rPr>
          <w:rFonts w:hint="eastAsia" w:ascii="Times New Roman" w:hAnsi="Times New Roman"/>
          <w:sz w:val="28"/>
          <w:lang w:val="en-GB"/>
        </w:rPr>
        <w:t>meet</w:t>
      </w:r>
      <w:r>
        <w:rPr>
          <w:rFonts w:ascii="Times New Roman" w:hAnsi="Times New Roman"/>
          <w:sz w:val="28"/>
          <w:lang w:val="en-GB"/>
        </w:rPr>
        <w:t xml:space="preserve"> the requirements </w:t>
      </w:r>
      <w:r>
        <w:rPr>
          <w:rFonts w:hint="eastAsia" w:ascii="Times New Roman" w:hAnsi="Times New Roman"/>
          <w:sz w:val="28"/>
          <w:lang w:val="en-GB"/>
        </w:rPr>
        <w:t>UoE</w:t>
      </w:r>
      <w:r>
        <w:rPr>
          <w:rFonts w:ascii="Times New Roman" w:hAnsi="Times New Roman"/>
          <w:sz w:val="28"/>
          <w:lang w:val="en-GB"/>
        </w:rPr>
        <w:t xml:space="preserve"> makes. </w:t>
      </w:r>
    </w:p>
    <w:p>
      <w:pPr>
        <w:pStyle w:val="2"/>
        <w:rPr>
          <w:rFonts w:ascii="Times New Roman" w:hAnsi="Times New Roman" w:cs="Times New Roman"/>
          <w:sz w:val="32"/>
          <w:lang w:val="en-GB"/>
        </w:rPr>
      </w:pPr>
      <w:bookmarkStart w:id="7" w:name="_Toc522032326"/>
      <w:r>
        <w:rPr>
          <w:rFonts w:ascii="Times New Roman" w:hAnsi="Times New Roman" w:cs="Times New Roman"/>
          <w:sz w:val="32"/>
          <w:lang w:val="en-GB"/>
        </w:rPr>
        <w:t>Degree and Diploma</w:t>
      </w:r>
      <w:bookmarkEnd w:id="7"/>
    </w:p>
    <w:p>
      <w:pPr>
        <w:rPr>
          <w:rFonts w:ascii="Times New Roman" w:hAnsi="Times New Roman" w:cs="Times New Roman"/>
          <w:sz w:val="28"/>
          <w:lang w:val="en-GB"/>
        </w:rPr>
      </w:pPr>
      <w:r>
        <w:rPr>
          <w:rFonts w:ascii="Times New Roman" w:hAnsi="Times New Roman" w:cs="Times New Roman"/>
          <w:sz w:val="28"/>
          <w:lang w:val="en-GB"/>
        </w:rPr>
        <w:t>Students will be awarded a graduation diploma and a master degree from SJTU if successfully complete the required credits, finish a degree thesis and pass the thesis defence.</w:t>
      </w:r>
    </w:p>
    <w:p>
      <w:pPr>
        <w:pStyle w:val="2"/>
        <w:rPr>
          <w:rFonts w:ascii="Times New Roman" w:hAnsi="Times New Roman" w:cs="Times New Roman"/>
          <w:sz w:val="32"/>
          <w:lang w:val="en-GB"/>
        </w:rPr>
      </w:pPr>
      <w:bookmarkStart w:id="8" w:name="_Toc522032327"/>
      <w:r>
        <w:rPr>
          <w:rFonts w:ascii="Times New Roman" w:hAnsi="Times New Roman" w:cs="Times New Roman"/>
          <w:sz w:val="32"/>
          <w:lang w:val="en-GB"/>
        </w:rPr>
        <w:t>Curriculum</w:t>
      </w:r>
      <w:bookmarkEnd w:id="8"/>
    </w:p>
    <w:tbl>
      <w:tblPr>
        <w:tblStyle w:val="1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0"/>
        <w:gridCol w:w="1312"/>
        <w:gridCol w:w="2944"/>
        <w:gridCol w:w="825"/>
        <w:gridCol w:w="1069"/>
        <w:gridCol w:w="9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50" w:type="dxa"/>
          </w:tcPr>
          <w:p>
            <w:pPr>
              <w:jc w:val="center"/>
              <w:rPr>
                <w:rFonts w:ascii="Times New Roman" w:hAnsi="Times New Roman" w:cs="Times New Roman"/>
                <w:b/>
                <w:szCs w:val="24"/>
                <w:lang w:val="en-GB"/>
              </w:rPr>
            </w:pPr>
            <w:r>
              <w:rPr>
                <w:rFonts w:ascii="Times New Roman" w:hAnsi="Times New Roman" w:cs="Times New Roman"/>
                <w:b/>
                <w:color w:val="000000" w:themeColor="text1"/>
                <w:szCs w:val="24"/>
                <w:lang w:val="en-GB"/>
                <w14:textFill>
                  <w14:solidFill>
                    <w14:schemeClr w14:val="tx1"/>
                  </w14:solidFill>
                </w14:textFill>
              </w:rPr>
              <w:t xml:space="preserve">Course </w:t>
            </w:r>
          </w:p>
        </w:tc>
        <w:tc>
          <w:tcPr>
            <w:tcW w:w="1312" w:type="dxa"/>
          </w:tcPr>
          <w:p>
            <w:pPr>
              <w:jc w:val="center"/>
              <w:rPr>
                <w:rFonts w:hint="eastAsia" w:ascii="Times New Roman" w:hAnsi="Times New Roman" w:cs="Times New Roman" w:eastAsiaTheme="minorEastAsia"/>
                <w:b/>
                <w:szCs w:val="24"/>
                <w:lang w:val="en-US" w:eastAsia="zh-CN"/>
              </w:rPr>
            </w:pPr>
            <w:r>
              <w:rPr>
                <w:rFonts w:hint="eastAsia" w:ascii="Times New Roman" w:hAnsi="Times New Roman" w:cs="Times New Roman"/>
                <w:b/>
                <w:szCs w:val="24"/>
                <w:lang w:val="en-US" w:eastAsia="zh-CN"/>
              </w:rPr>
              <w:t>Course Code</w:t>
            </w:r>
          </w:p>
        </w:tc>
        <w:tc>
          <w:tcPr>
            <w:tcW w:w="2944" w:type="dxa"/>
          </w:tcPr>
          <w:p>
            <w:pPr>
              <w:jc w:val="center"/>
              <w:rPr>
                <w:rFonts w:ascii="Times New Roman" w:hAnsi="Times New Roman" w:cs="Times New Roman"/>
                <w:b/>
                <w:szCs w:val="24"/>
                <w:lang w:val="en-GB"/>
              </w:rPr>
            </w:pPr>
            <w:r>
              <w:rPr>
                <w:rFonts w:ascii="Times New Roman" w:hAnsi="Times New Roman" w:cs="Times New Roman"/>
                <w:b/>
                <w:szCs w:val="24"/>
                <w:lang w:val="en-GB"/>
              </w:rPr>
              <w:t>Course Title</w:t>
            </w:r>
          </w:p>
        </w:tc>
        <w:tc>
          <w:tcPr>
            <w:tcW w:w="825" w:type="dxa"/>
          </w:tcPr>
          <w:p>
            <w:pPr>
              <w:jc w:val="center"/>
              <w:rPr>
                <w:rFonts w:ascii="Times New Roman" w:hAnsi="Times New Roman" w:cs="Times New Roman"/>
                <w:b/>
                <w:szCs w:val="24"/>
                <w:lang w:val="en-GB"/>
              </w:rPr>
            </w:pPr>
            <w:r>
              <w:rPr>
                <w:rFonts w:ascii="Times New Roman" w:hAnsi="Times New Roman" w:cs="Times New Roman"/>
                <w:b/>
                <w:szCs w:val="24"/>
                <w:lang w:val="en-GB"/>
              </w:rPr>
              <w:t>Credit</w:t>
            </w:r>
          </w:p>
        </w:tc>
        <w:tc>
          <w:tcPr>
            <w:tcW w:w="1069" w:type="dxa"/>
          </w:tcPr>
          <w:p>
            <w:pPr>
              <w:jc w:val="center"/>
              <w:rPr>
                <w:rFonts w:ascii="Times New Roman" w:hAnsi="Times New Roman" w:cs="Times New Roman"/>
                <w:b/>
                <w:szCs w:val="24"/>
                <w:lang w:val="en-GB"/>
              </w:rPr>
            </w:pPr>
            <w:r>
              <w:rPr>
                <w:rFonts w:ascii="Times New Roman" w:hAnsi="Times New Roman" w:cs="Times New Roman"/>
                <w:b/>
                <w:szCs w:val="24"/>
                <w:lang w:val="en-GB"/>
              </w:rPr>
              <w:t>Semester</w:t>
            </w:r>
          </w:p>
        </w:tc>
        <w:tc>
          <w:tcPr>
            <w:tcW w:w="922" w:type="dxa"/>
          </w:tcPr>
          <w:p>
            <w:pPr>
              <w:jc w:val="center"/>
              <w:rPr>
                <w:rFonts w:ascii="Times New Roman" w:hAnsi="Times New Roman" w:cs="Times New Roman"/>
                <w:b/>
                <w:szCs w:val="24"/>
                <w:lang w:val="en-GB"/>
              </w:rPr>
            </w:pPr>
            <w:r>
              <w:rPr>
                <w:rFonts w:ascii="Times New Roman" w:hAnsi="Times New Roman" w:cs="Times New Roman"/>
                <w:b/>
                <w:szCs w:val="24"/>
                <w:lang w:val="en-GB"/>
              </w:rPr>
              <w:t>NOTE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9" w:hRule="atLeast"/>
        </w:trPr>
        <w:tc>
          <w:tcPr>
            <w:tcW w:w="1450" w:type="dxa"/>
            <w:vMerge w:val="restart"/>
          </w:tcPr>
          <w:p>
            <w:pPr>
              <w:jc w:val="center"/>
              <w:rPr>
                <w:rFonts w:ascii="Times New Roman" w:hAnsi="Times New Roman" w:cs="Times New Roman"/>
                <w:szCs w:val="21"/>
                <w:lang w:val="en-GB"/>
              </w:rPr>
            </w:pPr>
          </w:p>
          <w:p>
            <w:pPr>
              <w:jc w:val="center"/>
              <w:rPr>
                <w:rFonts w:ascii="Times New Roman" w:hAnsi="Times New Roman" w:cs="Times New Roman"/>
                <w:szCs w:val="24"/>
                <w:lang w:val="en-GB"/>
              </w:rPr>
            </w:pPr>
            <w:r>
              <w:rPr>
                <w:rFonts w:ascii="Times New Roman" w:hAnsi="Times New Roman" w:cs="Times New Roman"/>
                <w:szCs w:val="21"/>
                <w:lang w:val="en-GB"/>
              </w:rPr>
              <w:t>General Courses</w:t>
            </w:r>
          </w:p>
        </w:tc>
        <w:tc>
          <w:tcPr>
            <w:tcW w:w="1312" w:type="dxa"/>
          </w:tcPr>
          <w:p>
            <w:pPr>
              <w:jc w:val="center"/>
              <w:rPr>
                <w:rFonts w:hint="eastAsia" w:ascii="Times New Roman" w:hAnsi="Times New Roman" w:eastAsiaTheme="minorEastAsia"/>
                <w:szCs w:val="24"/>
                <w:lang w:val="en-US" w:eastAsia="zh-CN"/>
              </w:rPr>
            </w:pPr>
            <w:r>
              <w:rPr>
                <w:rFonts w:hint="eastAsia" w:ascii="Times New Roman" w:hAnsi="Times New Roman"/>
                <w:szCs w:val="24"/>
                <w:lang w:val="en-US" w:eastAsia="zh-CN"/>
              </w:rPr>
              <w:t>G090510</w:t>
            </w:r>
          </w:p>
        </w:tc>
        <w:tc>
          <w:tcPr>
            <w:tcW w:w="2944" w:type="dxa"/>
          </w:tcPr>
          <w:p>
            <w:pPr>
              <w:jc w:val="center"/>
              <w:rPr>
                <w:rFonts w:ascii="Times New Roman" w:hAnsi="Times New Roman" w:cs="Times New Roman"/>
                <w:szCs w:val="24"/>
                <w:lang w:val="en-GB"/>
              </w:rPr>
            </w:pPr>
            <w:r>
              <w:rPr>
                <w:rFonts w:hint="eastAsia" w:ascii="Times New Roman" w:hAnsi="Times New Roman"/>
                <w:szCs w:val="24"/>
                <w:lang w:val="en-US" w:eastAsia="zh-CN"/>
              </w:rPr>
              <w:t xml:space="preserve">* </w:t>
            </w:r>
            <w:r>
              <w:rPr>
                <w:rFonts w:ascii="Times New Roman" w:hAnsi="Times New Roman"/>
                <w:szCs w:val="24"/>
              </w:rPr>
              <w:t>General Chinese Culture</w:t>
            </w:r>
          </w:p>
        </w:tc>
        <w:tc>
          <w:tcPr>
            <w:tcW w:w="825" w:type="dxa"/>
          </w:tcPr>
          <w:p>
            <w:pPr>
              <w:jc w:val="center"/>
              <w:rPr>
                <w:rFonts w:ascii="Times New Roman" w:hAnsi="Times New Roman" w:cs="Times New Roman"/>
                <w:szCs w:val="24"/>
                <w:lang w:val="en-GB"/>
              </w:rPr>
            </w:pPr>
            <w:r>
              <w:rPr>
                <w:rFonts w:ascii="Times New Roman" w:hAnsi="Times New Roman" w:cs="Times New Roman"/>
                <w:szCs w:val="24"/>
                <w:lang w:val="en-GB"/>
              </w:rPr>
              <w:t>2</w:t>
            </w:r>
          </w:p>
        </w:tc>
        <w:tc>
          <w:tcPr>
            <w:tcW w:w="1069" w:type="dxa"/>
          </w:tcPr>
          <w:p>
            <w:pPr>
              <w:jc w:val="center"/>
              <w:rPr>
                <w:rFonts w:hint="eastAsia" w:ascii="Times New Roman" w:hAnsi="Times New Roman" w:cs="Times New Roman" w:eastAsiaTheme="minorEastAsia"/>
                <w:szCs w:val="24"/>
                <w:lang w:val="en-US" w:eastAsia="zh-CN"/>
              </w:rPr>
            </w:pPr>
            <w:r>
              <w:rPr>
                <w:rFonts w:hint="eastAsia" w:ascii="Times New Roman" w:hAnsi="Times New Roman" w:cs="Times New Roman"/>
                <w:szCs w:val="24"/>
                <w:lang w:val="en-US" w:eastAsia="zh-CN"/>
              </w:rPr>
              <w:t>2</w:t>
            </w:r>
          </w:p>
        </w:tc>
        <w:tc>
          <w:tcPr>
            <w:tcW w:w="922" w:type="dxa"/>
            <w:vMerge w:val="restart"/>
          </w:tcPr>
          <w:p>
            <w:pPr>
              <w:spacing w:line="240" w:lineRule="auto"/>
              <w:jc w:val="both"/>
              <w:rPr>
                <w:rFonts w:hint="eastAsia" w:ascii="Times New Roman" w:hAnsi="Times New Roman" w:cs="Times New Roman"/>
                <w:szCs w:val="24"/>
                <w:lang w:val="en-US" w:eastAsia="zh-CN"/>
              </w:rPr>
            </w:pPr>
          </w:p>
          <w:p>
            <w:pPr>
              <w:spacing w:line="240" w:lineRule="auto"/>
              <w:jc w:val="both"/>
              <w:rPr>
                <w:rFonts w:hint="eastAsia" w:ascii="Times New Roman" w:hAnsi="Times New Roman" w:cs="Times New Roman" w:eastAsiaTheme="minorEastAsia"/>
                <w:szCs w:val="24"/>
                <w:lang w:val="en-US" w:eastAsia="zh-CN"/>
              </w:rPr>
            </w:pPr>
            <w:r>
              <w:rPr>
                <w:rFonts w:ascii="Times New Roman" w:hAnsi="Times New Roman"/>
                <w:szCs w:val="24"/>
              </w:rPr>
              <w:t xml:space="preserve">Compulsory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8" w:hRule="atLeast"/>
        </w:trPr>
        <w:tc>
          <w:tcPr>
            <w:tcW w:w="1450" w:type="dxa"/>
            <w:vMerge w:val="continue"/>
            <w:tcBorders/>
          </w:tcPr>
          <w:p>
            <w:pPr>
              <w:jc w:val="center"/>
              <w:rPr>
                <w:rFonts w:ascii="Times New Roman" w:hAnsi="Times New Roman" w:cs="Times New Roman"/>
                <w:szCs w:val="24"/>
                <w:lang w:val="en-GB"/>
              </w:rPr>
            </w:pPr>
          </w:p>
        </w:tc>
        <w:tc>
          <w:tcPr>
            <w:tcW w:w="1312" w:type="dxa"/>
          </w:tcPr>
          <w:p>
            <w:pPr>
              <w:jc w:val="center"/>
              <w:rPr>
                <w:rFonts w:hint="eastAsia" w:ascii="Times New Roman" w:hAnsi="Times New Roman" w:eastAsiaTheme="minorEastAsia"/>
                <w:szCs w:val="24"/>
                <w:lang w:val="en-US" w:eastAsia="zh-CN"/>
              </w:rPr>
            </w:pPr>
            <w:r>
              <w:rPr>
                <w:rFonts w:hint="eastAsia" w:ascii="Times New Roman" w:hAnsi="Times New Roman"/>
                <w:szCs w:val="24"/>
                <w:lang w:val="en-US" w:eastAsia="zh-CN"/>
              </w:rPr>
              <w:t>CN16001</w:t>
            </w:r>
          </w:p>
        </w:tc>
        <w:tc>
          <w:tcPr>
            <w:tcW w:w="2944" w:type="dxa"/>
          </w:tcPr>
          <w:p>
            <w:pPr>
              <w:jc w:val="center"/>
              <w:rPr>
                <w:rFonts w:ascii="Times New Roman" w:hAnsi="Times New Roman" w:cs="Times New Roman"/>
                <w:szCs w:val="24"/>
                <w:lang w:val="en-GB"/>
              </w:rPr>
            </w:pPr>
            <w:r>
              <w:rPr>
                <w:rFonts w:hint="eastAsia" w:ascii="Times New Roman" w:hAnsi="Times New Roman"/>
                <w:szCs w:val="24"/>
                <w:lang w:val="en-US" w:eastAsia="zh-CN"/>
              </w:rPr>
              <w:t xml:space="preserve">* </w:t>
            </w:r>
            <w:r>
              <w:rPr>
                <w:rFonts w:ascii="Times New Roman" w:hAnsi="Times New Roman"/>
                <w:szCs w:val="24"/>
              </w:rPr>
              <w:t>Chinese Language</w:t>
            </w:r>
          </w:p>
        </w:tc>
        <w:tc>
          <w:tcPr>
            <w:tcW w:w="825" w:type="dxa"/>
          </w:tcPr>
          <w:p>
            <w:pPr>
              <w:jc w:val="center"/>
              <w:rPr>
                <w:rFonts w:ascii="Times New Roman" w:hAnsi="Times New Roman" w:cs="Times New Roman"/>
                <w:szCs w:val="24"/>
                <w:lang w:val="en-GB"/>
              </w:rPr>
            </w:pPr>
            <w:r>
              <w:rPr>
                <w:rFonts w:ascii="Times New Roman" w:hAnsi="Times New Roman" w:cs="Times New Roman"/>
                <w:szCs w:val="24"/>
                <w:lang w:val="en-GB"/>
              </w:rPr>
              <w:t>2</w:t>
            </w:r>
          </w:p>
        </w:tc>
        <w:tc>
          <w:tcPr>
            <w:tcW w:w="1069" w:type="dxa"/>
          </w:tcPr>
          <w:p>
            <w:pPr>
              <w:jc w:val="center"/>
              <w:rPr>
                <w:rFonts w:ascii="Times New Roman" w:hAnsi="Times New Roman" w:cs="Times New Roman"/>
                <w:szCs w:val="24"/>
                <w:lang w:val="en-GB"/>
              </w:rPr>
            </w:pPr>
            <w:r>
              <w:rPr>
                <w:rFonts w:ascii="Times New Roman" w:hAnsi="Times New Roman" w:cs="Times New Roman"/>
                <w:szCs w:val="24"/>
                <w:lang w:val="en-GB"/>
              </w:rPr>
              <w:t>1</w:t>
            </w:r>
          </w:p>
        </w:tc>
        <w:tc>
          <w:tcPr>
            <w:tcW w:w="922" w:type="dxa"/>
            <w:vMerge w:val="continue"/>
            <w:tcBorders/>
          </w:tcPr>
          <w:p>
            <w:pPr>
              <w:jc w:val="center"/>
              <w:rPr>
                <w:rFonts w:ascii="Times New Roman" w:hAnsi="Times New Roman" w:cs="Times New Roman"/>
                <w:szCs w:val="24"/>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8" w:hRule="atLeast"/>
        </w:trPr>
        <w:tc>
          <w:tcPr>
            <w:tcW w:w="1450" w:type="dxa"/>
            <w:vMerge w:val="continue"/>
            <w:tcBorders/>
          </w:tcPr>
          <w:p>
            <w:pPr>
              <w:jc w:val="center"/>
              <w:rPr>
                <w:rFonts w:ascii="Times New Roman" w:hAnsi="Times New Roman" w:cs="Times New Roman"/>
                <w:szCs w:val="24"/>
                <w:lang w:val="en-GB"/>
              </w:rPr>
            </w:pPr>
          </w:p>
        </w:tc>
        <w:tc>
          <w:tcPr>
            <w:tcW w:w="1312" w:type="dxa"/>
            <w:vAlign w:val="center"/>
          </w:tcPr>
          <w:p>
            <w:pPr>
              <w:jc w:val="center"/>
              <w:rPr>
                <w:rFonts w:ascii="Times New Roman" w:hAnsi="Times New Roman"/>
                <w:szCs w:val="24"/>
              </w:rPr>
            </w:pPr>
            <w:r>
              <w:rPr>
                <w:rFonts w:ascii="Times New Roman" w:hAnsi="Times New Roman"/>
                <w:szCs w:val="24"/>
              </w:rPr>
              <w:t>FL26008</w:t>
            </w:r>
          </w:p>
        </w:tc>
        <w:tc>
          <w:tcPr>
            <w:tcW w:w="2944" w:type="dxa"/>
            <w:vAlign w:val="center"/>
          </w:tcPr>
          <w:p>
            <w:pPr>
              <w:jc w:val="center"/>
              <w:rPr>
                <w:rFonts w:ascii="Times New Roman" w:hAnsi="Times New Roman"/>
                <w:szCs w:val="24"/>
              </w:rPr>
            </w:pPr>
            <w:r>
              <w:rPr>
                <w:rFonts w:ascii="Times New Roman" w:hAnsi="Times New Roman"/>
                <w:szCs w:val="24"/>
              </w:rPr>
              <w:t>Comprehensive English</w:t>
            </w:r>
          </w:p>
        </w:tc>
        <w:tc>
          <w:tcPr>
            <w:tcW w:w="825" w:type="dxa"/>
          </w:tcPr>
          <w:p>
            <w:pPr>
              <w:jc w:val="center"/>
              <w:rPr>
                <w:rFonts w:hint="eastAsia" w:ascii="Times New Roman" w:hAnsi="Times New Roman" w:cs="Times New Roman" w:eastAsiaTheme="minorEastAsia"/>
                <w:szCs w:val="24"/>
                <w:lang w:val="en-US" w:eastAsia="zh-CN"/>
              </w:rPr>
            </w:pPr>
            <w:r>
              <w:rPr>
                <w:rFonts w:hint="eastAsia" w:ascii="Times New Roman" w:hAnsi="Times New Roman" w:cs="Times New Roman"/>
                <w:szCs w:val="24"/>
                <w:lang w:val="en-US" w:eastAsia="zh-CN"/>
              </w:rPr>
              <w:t>2</w:t>
            </w:r>
          </w:p>
        </w:tc>
        <w:tc>
          <w:tcPr>
            <w:tcW w:w="1069" w:type="dxa"/>
          </w:tcPr>
          <w:p>
            <w:pPr>
              <w:jc w:val="center"/>
              <w:rPr>
                <w:rFonts w:hint="eastAsia" w:ascii="Times New Roman" w:hAnsi="Times New Roman" w:cs="Times New Roman" w:eastAsiaTheme="minorEastAsia"/>
                <w:szCs w:val="24"/>
                <w:lang w:val="en-US" w:eastAsia="zh-CN"/>
              </w:rPr>
            </w:pPr>
            <w:r>
              <w:rPr>
                <w:rFonts w:hint="eastAsia" w:ascii="Times New Roman" w:hAnsi="Times New Roman" w:cs="Times New Roman"/>
                <w:szCs w:val="24"/>
                <w:lang w:val="en-US" w:eastAsia="zh-CN"/>
              </w:rPr>
              <w:t>1</w:t>
            </w:r>
          </w:p>
        </w:tc>
        <w:tc>
          <w:tcPr>
            <w:tcW w:w="922" w:type="dxa"/>
            <w:vMerge w:val="continue"/>
            <w:tcBorders/>
          </w:tcPr>
          <w:p>
            <w:pPr>
              <w:jc w:val="center"/>
              <w:rPr>
                <w:rFonts w:ascii="Times New Roman" w:hAnsi="Times New Roman" w:cs="Times New Roman"/>
                <w:szCs w:val="24"/>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8" w:hRule="atLeast"/>
        </w:trPr>
        <w:tc>
          <w:tcPr>
            <w:tcW w:w="1450" w:type="dxa"/>
            <w:vMerge w:val="continue"/>
            <w:tcBorders/>
          </w:tcPr>
          <w:p>
            <w:pPr>
              <w:jc w:val="center"/>
              <w:rPr>
                <w:rFonts w:ascii="Times New Roman" w:hAnsi="Times New Roman" w:cs="Times New Roman"/>
                <w:szCs w:val="24"/>
                <w:lang w:val="en-GB"/>
              </w:rPr>
            </w:pPr>
          </w:p>
        </w:tc>
        <w:tc>
          <w:tcPr>
            <w:tcW w:w="1312" w:type="dxa"/>
            <w:vAlign w:val="center"/>
          </w:tcPr>
          <w:p>
            <w:pPr>
              <w:jc w:val="center"/>
              <w:rPr>
                <w:rFonts w:ascii="Times New Roman" w:hAnsi="Times New Roman"/>
                <w:szCs w:val="24"/>
              </w:rPr>
            </w:pPr>
            <w:r>
              <w:rPr>
                <w:rFonts w:ascii="Times New Roman" w:hAnsi="Times New Roman"/>
                <w:szCs w:val="24"/>
              </w:rPr>
              <w:t>FL28002</w:t>
            </w:r>
          </w:p>
        </w:tc>
        <w:tc>
          <w:tcPr>
            <w:tcW w:w="2944" w:type="dxa"/>
            <w:vAlign w:val="top"/>
          </w:tcPr>
          <w:p>
            <w:pPr>
              <w:jc w:val="center"/>
              <w:rPr>
                <w:rFonts w:ascii="Times New Roman" w:hAnsi="Times New Roman"/>
                <w:szCs w:val="24"/>
              </w:rPr>
            </w:pPr>
            <w:r>
              <w:rPr>
                <w:rFonts w:hint="eastAsia" w:ascii="Times New Roman" w:hAnsi="Times New Roman"/>
                <w:szCs w:val="24"/>
                <w:lang w:val="en-US" w:eastAsia="zh-CN"/>
              </w:rPr>
              <w:t xml:space="preserve">* </w:t>
            </w:r>
            <w:r>
              <w:rPr>
                <w:rFonts w:ascii="Times New Roman" w:hAnsi="Times New Roman"/>
                <w:szCs w:val="24"/>
              </w:rPr>
              <w:t>English for Academic Purposes</w:t>
            </w:r>
          </w:p>
        </w:tc>
        <w:tc>
          <w:tcPr>
            <w:tcW w:w="825" w:type="dxa"/>
          </w:tcPr>
          <w:p>
            <w:pPr>
              <w:jc w:val="center"/>
              <w:rPr>
                <w:rFonts w:hint="eastAsia" w:ascii="Times New Roman" w:hAnsi="Times New Roman" w:cs="Times New Roman" w:eastAsiaTheme="minorEastAsia"/>
                <w:szCs w:val="24"/>
                <w:lang w:val="en-US" w:eastAsia="zh-CN"/>
              </w:rPr>
            </w:pPr>
            <w:r>
              <w:rPr>
                <w:rFonts w:hint="eastAsia" w:ascii="Times New Roman" w:hAnsi="Times New Roman" w:cs="Times New Roman"/>
                <w:szCs w:val="24"/>
                <w:lang w:val="en-US" w:eastAsia="zh-CN"/>
              </w:rPr>
              <w:t>2</w:t>
            </w:r>
          </w:p>
        </w:tc>
        <w:tc>
          <w:tcPr>
            <w:tcW w:w="1069" w:type="dxa"/>
          </w:tcPr>
          <w:p>
            <w:pPr>
              <w:jc w:val="center"/>
              <w:rPr>
                <w:rFonts w:hint="eastAsia" w:ascii="Times New Roman" w:hAnsi="Times New Roman" w:cs="Times New Roman" w:eastAsiaTheme="minorEastAsia"/>
                <w:szCs w:val="24"/>
                <w:lang w:val="en-US" w:eastAsia="zh-CN"/>
              </w:rPr>
            </w:pPr>
            <w:r>
              <w:rPr>
                <w:rFonts w:hint="eastAsia" w:ascii="Times New Roman" w:hAnsi="Times New Roman" w:cs="Times New Roman"/>
                <w:szCs w:val="24"/>
                <w:lang w:val="en-US" w:eastAsia="zh-CN"/>
              </w:rPr>
              <w:t>2</w:t>
            </w:r>
          </w:p>
        </w:tc>
        <w:tc>
          <w:tcPr>
            <w:tcW w:w="922" w:type="dxa"/>
            <w:vMerge w:val="continue"/>
            <w:tcBorders/>
          </w:tcPr>
          <w:p>
            <w:pPr>
              <w:jc w:val="center"/>
              <w:rPr>
                <w:rFonts w:ascii="Times New Roman" w:hAnsi="Times New Roman" w:cs="Times New Roman"/>
                <w:szCs w:val="24"/>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 w:hRule="atLeast"/>
        </w:trPr>
        <w:tc>
          <w:tcPr>
            <w:tcW w:w="1450" w:type="dxa"/>
            <w:vMerge w:val="restart"/>
          </w:tcPr>
          <w:p>
            <w:pPr>
              <w:ind w:left="105" w:hanging="105" w:hangingChars="50"/>
              <w:jc w:val="center"/>
              <w:rPr>
                <w:rFonts w:ascii="Times New Roman" w:hAnsi="Times New Roman" w:cs="Times New Roman"/>
                <w:szCs w:val="21"/>
                <w:lang w:val="en-GB"/>
              </w:rPr>
            </w:pPr>
          </w:p>
          <w:p>
            <w:pPr>
              <w:ind w:left="105" w:hanging="105" w:hangingChars="50"/>
              <w:jc w:val="center"/>
              <w:rPr>
                <w:rFonts w:ascii="Times New Roman" w:hAnsi="Times New Roman" w:cs="Times New Roman"/>
                <w:szCs w:val="21"/>
                <w:lang w:val="en-GB"/>
              </w:rPr>
            </w:pPr>
          </w:p>
          <w:p>
            <w:pPr>
              <w:ind w:left="105" w:hanging="105" w:hangingChars="50"/>
              <w:jc w:val="center"/>
              <w:rPr>
                <w:rFonts w:ascii="Times New Roman" w:hAnsi="Times New Roman" w:cs="Times New Roman"/>
                <w:szCs w:val="21"/>
                <w:lang w:val="en-GB"/>
              </w:rPr>
            </w:pPr>
          </w:p>
          <w:p>
            <w:pPr>
              <w:ind w:left="105" w:hanging="105" w:hangingChars="50"/>
              <w:jc w:val="center"/>
              <w:rPr>
                <w:rFonts w:ascii="Times New Roman" w:hAnsi="Times New Roman" w:cs="Times New Roman"/>
                <w:szCs w:val="21"/>
                <w:lang w:val="en-GB"/>
              </w:rPr>
            </w:pPr>
          </w:p>
          <w:p>
            <w:pPr>
              <w:ind w:left="105" w:hanging="105" w:hangingChars="50"/>
              <w:jc w:val="center"/>
              <w:rPr>
                <w:rFonts w:ascii="Times New Roman" w:hAnsi="Times New Roman" w:cs="Times New Roman"/>
                <w:szCs w:val="21"/>
                <w:lang w:val="en-GB"/>
              </w:rPr>
            </w:pPr>
          </w:p>
          <w:p>
            <w:pPr>
              <w:ind w:left="105" w:hanging="105" w:hangingChars="50"/>
              <w:jc w:val="center"/>
              <w:rPr>
                <w:rFonts w:ascii="Times New Roman" w:hAnsi="Times New Roman" w:cs="Times New Roman"/>
                <w:szCs w:val="21"/>
                <w:lang w:val="en-GB"/>
              </w:rPr>
            </w:pPr>
          </w:p>
          <w:p>
            <w:pPr>
              <w:ind w:left="105" w:hanging="105" w:hangingChars="50"/>
              <w:jc w:val="center"/>
              <w:rPr>
                <w:rFonts w:ascii="Times New Roman" w:hAnsi="Times New Roman" w:cs="Times New Roman"/>
                <w:szCs w:val="24"/>
                <w:lang w:val="en-GB"/>
              </w:rPr>
            </w:pPr>
            <w:r>
              <w:rPr>
                <w:rFonts w:ascii="Times New Roman" w:hAnsi="Times New Roman" w:cs="Times New Roman"/>
                <w:szCs w:val="21"/>
                <w:lang w:val="en-GB"/>
              </w:rPr>
              <w:t>Fundamental Courses</w:t>
            </w:r>
          </w:p>
        </w:tc>
        <w:tc>
          <w:tcPr>
            <w:tcW w:w="1312" w:type="dxa"/>
            <w:vAlign w:val="center"/>
          </w:tcPr>
          <w:p>
            <w:pPr>
              <w:jc w:val="center"/>
              <w:rPr>
                <w:rFonts w:ascii="Times New Roman" w:hAnsi="Times New Roman"/>
                <w:szCs w:val="24"/>
                <w:lang w:val="en-GB"/>
              </w:rPr>
            </w:pPr>
            <w:r>
              <w:rPr>
                <w:rFonts w:ascii="Times New Roman" w:hAnsi="Times New Roman"/>
                <w:szCs w:val="24"/>
              </w:rPr>
              <w:t>G071559</w:t>
            </w:r>
          </w:p>
        </w:tc>
        <w:tc>
          <w:tcPr>
            <w:tcW w:w="2944" w:type="dxa"/>
          </w:tcPr>
          <w:p>
            <w:pPr>
              <w:jc w:val="center"/>
              <w:rPr>
                <w:rFonts w:ascii="Times New Roman" w:hAnsi="Times New Roman" w:cs="Times New Roman"/>
                <w:szCs w:val="24"/>
                <w:lang w:val="en-GB"/>
              </w:rPr>
            </w:pPr>
            <w:r>
              <w:rPr>
                <w:rFonts w:hint="eastAsia" w:ascii="Times New Roman" w:hAnsi="Times New Roman"/>
                <w:szCs w:val="24"/>
                <w:lang w:val="en-US" w:eastAsia="zh-CN"/>
              </w:rPr>
              <w:t xml:space="preserve">* </w:t>
            </w:r>
            <w:r>
              <w:rPr>
                <w:rFonts w:ascii="Times New Roman" w:hAnsi="Times New Roman" w:cs="Times New Roman"/>
                <w:szCs w:val="24"/>
                <w:lang w:val="en-GB"/>
              </w:rPr>
              <w:t xml:space="preserve">Fundamentals and Theory for Optimization Methods </w:t>
            </w:r>
          </w:p>
        </w:tc>
        <w:tc>
          <w:tcPr>
            <w:tcW w:w="825" w:type="dxa"/>
          </w:tcPr>
          <w:p>
            <w:pPr>
              <w:jc w:val="center"/>
              <w:rPr>
                <w:rFonts w:ascii="Times New Roman" w:hAnsi="Times New Roman" w:cs="Times New Roman"/>
                <w:szCs w:val="24"/>
                <w:lang w:val="en-GB"/>
              </w:rPr>
            </w:pPr>
            <w:r>
              <w:rPr>
                <w:rFonts w:ascii="Times New Roman" w:hAnsi="Times New Roman" w:cs="Times New Roman"/>
                <w:szCs w:val="24"/>
                <w:lang w:val="en-GB"/>
              </w:rPr>
              <w:t>3</w:t>
            </w:r>
          </w:p>
        </w:tc>
        <w:tc>
          <w:tcPr>
            <w:tcW w:w="1069" w:type="dxa"/>
          </w:tcPr>
          <w:p>
            <w:pPr>
              <w:jc w:val="center"/>
              <w:rPr>
                <w:rFonts w:ascii="Times New Roman" w:hAnsi="Times New Roman" w:cs="Times New Roman"/>
                <w:szCs w:val="24"/>
                <w:lang w:val="en-GB"/>
              </w:rPr>
            </w:pPr>
            <w:r>
              <w:rPr>
                <w:rFonts w:ascii="Times New Roman" w:hAnsi="Times New Roman" w:cs="Times New Roman"/>
                <w:szCs w:val="24"/>
                <w:lang w:val="en-GB"/>
              </w:rPr>
              <w:t>1</w:t>
            </w:r>
          </w:p>
        </w:tc>
        <w:tc>
          <w:tcPr>
            <w:tcW w:w="922" w:type="dxa"/>
            <w:vMerge w:val="restart"/>
          </w:tcPr>
          <w:p>
            <w:pPr>
              <w:jc w:val="center"/>
              <w:rPr>
                <w:rFonts w:ascii="Times New Roman" w:hAnsi="Times New Roman" w:cs="Times New Roman"/>
                <w:szCs w:val="24"/>
                <w:lang w:val="en-GB"/>
              </w:rPr>
            </w:pPr>
          </w:p>
          <w:p>
            <w:pPr>
              <w:jc w:val="center"/>
              <w:rPr>
                <w:rFonts w:hint="eastAsia" w:ascii="Times New Roman" w:hAnsi="Times New Roman" w:cs="Times New Roman"/>
                <w:szCs w:val="24"/>
                <w:lang w:val="en-US" w:eastAsia="zh-CN"/>
              </w:rPr>
            </w:pPr>
          </w:p>
          <w:p>
            <w:pPr>
              <w:jc w:val="center"/>
              <w:rPr>
                <w:rFonts w:hint="eastAsia" w:ascii="Times New Roman" w:hAnsi="Times New Roman" w:cs="Times New Roman"/>
                <w:szCs w:val="24"/>
                <w:lang w:val="en-US" w:eastAsia="zh-CN"/>
              </w:rPr>
            </w:pPr>
          </w:p>
          <w:p>
            <w:pPr>
              <w:jc w:val="center"/>
              <w:rPr>
                <w:rFonts w:ascii="Times New Roman" w:hAnsi="Times New Roman" w:cs="Times New Roman"/>
                <w:szCs w:val="24"/>
                <w:lang w:val="en-GB"/>
              </w:rPr>
            </w:pPr>
            <w:r>
              <w:rPr>
                <w:rFonts w:hint="eastAsia" w:ascii="Times New Roman" w:hAnsi="Times New Roman" w:cs="Times New Roman"/>
                <w:szCs w:val="24"/>
                <w:lang w:val="en-US" w:eastAsia="zh-CN"/>
              </w:rPr>
              <w:t>A</w:t>
            </w:r>
            <w:r>
              <w:rPr>
                <w:rFonts w:ascii="Times New Roman" w:hAnsi="Times New Roman" w:cs="Times New Roman"/>
                <w:szCs w:val="24"/>
                <w:lang w:val="en-GB"/>
              </w:rPr>
              <w:t>t least 5 credits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3" w:hRule="atLeast"/>
        </w:trPr>
        <w:tc>
          <w:tcPr>
            <w:tcW w:w="1450" w:type="dxa"/>
            <w:vMerge w:val="continue"/>
          </w:tcPr>
          <w:p>
            <w:pPr>
              <w:jc w:val="center"/>
              <w:rPr>
                <w:rFonts w:ascii="Times New Roman" w:hAnsi="Times New Roman" w:cs="Times New Roman"/>
                <w:szCs w:val="24"/>
                <w:lang w:val="en-GB"/>
              </w:rPr>
            </w:pPr>
          </w:p>
        </w:tc>
        <w:tc>
          <w:tcPr>
            <w:tcW w:w="1312" w:type="dxa"/>
            <w:vAlign w:val="center"/>
          </w:tcPr>
          <w:p>
            <w:pPr>
              <w:jc w:val="center"/>
              <w:rPr>
                <w:rFonts w:ascii="Times New Roman" w:hAnsi="Times New Roman"/>
                <w:szCs w:val="24"/>
                <w:lang w:val="en-GB"/>
              </w:rPr>
            </w:pPr>
            <w:r>
              <w:rPr>
                <w:rFonts w:ascii="Times New Roman" w:hAnsi="Times New Roman"/>
                <w:szCs w:val="24"/>
              </w:rPr>
              <w:t>G071503</w:t>
            </w:r>
          </w:p>
        </w:tc>
        <w:tc>
          <w:tcPr>
            <w:tcW w:w="2944" w:type="dxa"/>
          </w:tcPr>
          <w:p>
            <w:pPr>
              <w:jc w:val="center"/>
              <w:rPr>
                <w:rFonts w:ascii="Times New Roman" w:hAnsi="Times New Roman" w:cs="Times New Roman"/>
                <w:szCs w:val="24"/>
                <w:lang w:val="en-GB"/>
              </w:rPr>
            </w:pPr>
            <w:r>
              <w:rPr>
                <w:rFonts w:hint="eastAsia" w:ascii="Times New Roman" w:hAnsi="Times New Roman"/>
                <w:szCs w:val="24"/>
                <w:lang w:val="en-US" w:eastAsia="zh-CN"/>
              </w:rPr>
              <w:t xml:space="preserve">* </w:t>
            </w:r>
            <w:r>
              <w:rPr>
                <w:rFonts w:ascii="Times New Roman" w:hAnsi="Times New Roman" w:cs="Times New Roman"/>
                <w:szCs w:val="24"/>
                <w:lang w:val="en-GB"/>
              </w:rPr>
              <w:t>Numerical Analysis</w:t>
            </w:r>
          </w:p>
        </w:tc>
        <w:tc>
          <w:tcPr>
            <w:tcW w:w="825" w:type="dxa"/>
          </w:tcPr>
          <w:p>
            <w:pPr>
              <w:jc w:val="center"/>
              <w:rPr>
                <w:rFonts w:ascii="Times New Roman" w:hAnsi="Times New Roman" w:cs="Times New Roman"/>
                <w:szCs w:val="24"/>
                <w:lang w:val="en-GB"/>
              </w:rPr>
            </w:pPr>
            <w:r>
              <w:rPr>
                <w:rFonts w:ascii="Times New Roman" w:hAnsi="Times New Roman" w:cs="Times New Roman"/>
                <w:szCs w:val="24"/>
                <w:lang w:val="en-GB"/>
              </w:rPr>
              <w:t>3</w:t>
            </w:r>
          </w:p>
        </w:tc>
        <w:tc>
          <w:tcPr>
            <w:tcW w:w="1069" w:type="dxa"/>
          </w:tcPr>
          <w:p>
            <w:pPr>
              <w:jc w:val="center"/>
              <w:rPr>
                <w:rFonts w:ascii="Times New Roman" w:hAnsi="Times New Roman" w:cs="Times New Roman"/>
                <w:szCs w:val="24"/>
                <w:lang w:val="en-GB"/>
              </w:rPr>
            </w:pPr>
            <w:r>
              <w:rPr>
                <w:rFonts w:ascii="Times New Roman" w:hAnsi="Times New Roman" w:cs="Times New Roman"/>
                <w:szCs w:val="24"/>
                <w:lang w:val="en-GB"/>
              </w:rPr>
              <w:t>1</w:t>
            </w:r>
          </w:p>
        </w:tc>
        <w:tc>
          <w:tcPr>
            <w:tcW w:w="922" w:type="dxa"/>
            <w:vMerge w:val="continue"/>
          </w:tcPr>
          <w:p>
            <w:pPr>
              <w:jc w:val="center"/>
              <w:rPr>
                <w:rFonts w:ascii="Times New Roman" w:hAnsi="Times New Roman" w:cs="Times New Roman"/>
                <w:szCs w:val="24"/>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450" w:type="dxa"/>
            <w:vMerge w:val="continue"/>
          </w:tcPr>
          <w:p>
            <w:pPr>
              <w:jc w:val="center"/>
              <w:rPr>
                <w:rFonts w:ascii="Times New Roman" w:hAnsi="Times New Roman" w:cs="Times New Roman"/>
                <w:szCs w:val="24"/>
                <w:lang w:val="en-GB"/>
              </w:rPr>
            </w:pPr>
          </w:p>
        </w:tc>
        <w:tc>
          <w:tcPr>
            <w:tcW w:w="1312" w:type="dxa"/>
            <w:vAlign w:val="center"/>
          </w:tcPr>
          <w:p>
            <w:pPr>
              <w:jc w:val="center"/>
              <w:rPr>
                <w:rFonts w:ascii="Times New Roman" w:hAnsi="Times New Roman"/>
                <w:szCs w:val="24"/>
                <w:lang w:val="en-GB"/>
              </w:rPr>
            </w:pPr>
            <w:r>
              <w:rPr>
                <w:rFonts w:hint="eastAsia" w:ascii="Times New Roman" w:hAnsi="Times New Roman"/>
                <w:szCs w:val="24"/>
              </w:rPr>
              <w:t>MA26005</w:t>
            </w:r>
          </w:p>
        </w:tc>
        <w:tc>
          <w:tcPr>
            <w:tcW w:w="2944" w:type="dxa"/>
          </w:tcPr>
          <w:p>
            <w:pPr>
              <w:jc w:val="center"/>
              <w:rPr>
                <w:rFonts w:ascii="Times New Roman" w:hAnsi="Times New Roman" w:cs="Times New Roman"/>
                <w:szCs w:val="24"/>
                <w:lang w:val="en-GB"/>
              </w:rPr>
            </w:pPr>
            <w:r>
              <w:rPr>
                <w:rFonts w:hint="eastAsia" w:ascii="Times New Roman" w:hAnsi="Times New Roman"/>
                <w:szCs w:val="24"/>
                <w:lang w:val="en-US" w:eastAsia="zh-CN"/>
              </w:rPr>
              <w:t xml:space="preserve">* </w:t>
            </w:r>
            <w:r>
              <w:rPr>
                <w:rFonts w:ascii="Times New Roman" w:hAnsi="Times New Roman" w:cs="Times New Roman"/>
                <w:szCs w:val="24"/>
                <w:lang w:val="en-GB"/>
              </w:rPr>
              <w:t>Fundamental Mathematical Statistics</w:t>
            </w:r>
          </w:p>
        </w:tc>
        <w:tc>
          <w:tcPr>
            <w:tcW w:w="825" w:type="dxa"/>
          </w:tcPr>
          <w:p>
            <w:pPr>
              <w:jc w:val="center"/>
              <w:rPr>
                <w:rFonts w:hint="eastAsia" w:ascii="Times New Roman" w:hAnsi="Times New Roman" w:cs="Times New Roman" w:eastAsiaTheme="minorEastAsia"/>
                <w:szCs w:val="24"/>
                <w:lang w:val="en-GB" w:eastAsia="zh-CN"/>
              </w:rPr>
            </w:pPr>
            <w:r>
              <w:rPr>
                <w:rFonts w:hint="eastAsia" w:ascii="Times New Roman" w:hAnsi="Times New Roman" w:cs="Times New Roman"/>
                <w:szCs w:val="24"/>
                <w:lang w:val="en-US" w:eastAsia="zh-CN"/>
              </w:rPr>
              <w:t>3</w:t>
            </w:r>
          </w:p>
        </w:tc>
        <w:tc>
          <w:tcPr>
            <w:tcW w:w="1069" w:type="dxa"/>
          </w:tcPr>
          <w:p>
            <w:pPr>
              <w:jc w:val="center"/>
              <w:rPr>
                <w:rFonts w:ascii="Times New Roman" w:hAnsi="Times New Roman" w:cs="Times New Roman"/>
                <w:szCs w:val="24"/>
                <w:lang w:val="en-GB"/>
              </w:rPr>
            </w:pPr>
            <w:r>
              <w:rPr>
                <w:rFonts w:ascii="Times New Roman" w:hAnsi="Times New Roman" w:cs="Times New Roman"/>
                <w:szCs w:val="24"/>
                <w:lang w:val="en-GB"/>
              </w:rPr>
              <w:t>1</w:t>
            </w:r>
          </w:p>
        </w:tc>
        <w:tc>
          <w:tcPr>
            <w:tcW w:w="922" w:type="dxa"/>
            <w:vMerge w:val="continue"/>
          </w:tcPr>
          <w:p>
            <w:pPr>
              <w:jc w:val="center"/>
              <w:rPr>
                <w:rFonts w:ascii="Times New Roman" w:hAnsi="Times New Roman" w:cs="Times New Roman"/>
                <w:szCs w:val="24"/>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450" w:type="dxa"/>
            <w:vMerge w:val="continue"/>
          </w:tcPr>
          <w:p>
            <w:pPr>
              <w:jc w:val="center"/>
              <w:rPr>
                <w:rFonts w:ascii="Times New Roman" w:hAnsi="Times New Roman" w:cs="Times New Roman"/>
                <w:szCs w:val="24"/>
                <w:lang w:val="en-GB"/>
              </w:rPr>
            </w:pPr>
          </w:p>
        </w:tc>
        <w:tc>
          <w:tcPr>
            <w:tcW w:w="1312" w:type="dxa"/>
            <w:vAlign w:val="center"/>
          </w:tcPr>
          <w:p>
            <w:pPr>
              <w:jc w:val="center"/>
              <w:rPr>
                <w:rFonts w:ascii="Times New Roman" w:hAnsi="Times New Roman"/>
                <w:szCs w:val="24"/>
                <w:lang w:val="en-GB"/>
              </w:rPr>
            </w:pPr>
            <w:r>
              <w:rPr>
                <w:rFonts w:ascii="Times New Roman" w:hAnsi="Times New Roman"/>
                <w:szCs w:val="24"/>
              </w:rPr>
              <w:t>G071565</w:t>
            </w:r>
          </w:p>
        </w:tc>
        <w:tc>
          <w:tcPr>
            <w:tcW w:w="2944" w:type="dxa"/>
          </w:tcPr>
          <w:p>
            <w:pPr>
              <w:jc w:val="center"/>
              <w:rPr>
                <w:rFonts w:ascii="Times New Roman" w:hAnsi="Times New Roman" w:cs="Times New Roman"/>
                <w:szCs w:val="24"/>
                <w:lang w:val="en-GB"/>
              </w:rPr>
            </w:pPr>
            <w:r>
              <w:rPr>
                <w:rFonts w:hint="eastAsia" w:ascii="Times New Roman" w:hAnsi="Times New Roman"/>
                <w:szCs w:val="24"/>
                <w:lang w:val="en-US" w:eastAsia="zh-CN"/>
              </w:rPr>
              <w:t xml:space="preserve">* </w:t>
            </w:r>
            <w:r>
              <w:rPr>
                <w:rFonts w:ascii="Times New Roman" w:hAnsi="Times New Roman" w:cs="Times New Roman"/>
                <w:szCs w:val="24"/>
                <w:lang w:val="en-GB"/>
              </w:rPr>
              <w:t>Optimizing saw estimation and system modelling</w:t>
            </w:r>
          </w:p>
        </w:tc>
        <w:tc>
          <w:tcPr>
            <w:tcW w:w="825" w:type="dxa"/>
          </w:tcPr>
          <w:p>
            <w:pPr>
              <w:jc w:val="center"/>
              <w:rPr>
                <w:rFonts w:ascii="Times New Roman" w:hAnsi="Times New Roman" w:cs="Times New Roman"/>
                <w:szCs w:val="24"/>
                <w:lang w:val="en-GB"/>
              </w:rPr>
            </w:pPr>
            <w:r>
              <w:rPr>
                <w:rFonts w:ascii="Times New Roman" w:hAnsi="Times New Roman" w:cs="Times New Roman"/>
                <w:szCs w:val="24"/>
                <w:lang w:val="en-GB"/>
              </w:rPr>
              <w:t>2</w:t>
            </w:r>
          </w:p>
        </w:tc>
        <w:tc>
          <w:tcPr>
            <w:tcW w:w="1069" w:type="dxa"/>
          </w:tcPr>
          <w:p>
            <w:pPr>
              <w:jc w:val="center"/>
              <w:rPr>
                <w:rFonts w:hint="eastAsia" w:ascii="Times New Roman" w:hAnsi="Times New Roman" w:cs="Times New Roman" w:eastAsiaTheme="minorEastAsia"/>
                <w:szCs w:val="24"/>
                <w:lang w:val="en-GB" w:eastAsia="zh-CN"/>
              </w:rPr>
            </w:pPr>
            <w:r>
              <w:rPr>
                <w:rFonts w:hint="eastAsia" w:ascii="Times New Roman" w:hAnsi="Times New Roman" w:cs="Times New Roman"/>
                <w:szCs w:val="24"/>
                <w:lang w:val="en-US" w:eastAsia="zh-CN"/>
              </w:rPr>
              <w:t>1</w:t>
            </w:r>
          </w:p>
        </w:tc>
        <w:tc>
          <w:tcPr>
            <w:tcW w:w="922" w:type="dxa"/>
            <w:vMerge w:val="continue"/>
          </w:tcPr>
          <w:p>
            <w:pPr>
              <w:jc w:val="center"/>
              <w:rPr>
                <w:rFonts w:ascii="Times New Roman" w:hAnsi="Times New Roman" w:cs="Times New Roman"/>
                <w:szCs w:val="24"/>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450" w:type="dxa"/>
            <w:vMerge w:val="continue"/>
          </w:tcPr>
          <w:p>
            <w:pPr>
              <w:jc w:val="center"/>
              <w:rPr>
                <w:rFonts w:ascii="Times New Roman" w:hAnsi="Times New Roman" w:cs="Times New Roman"/>
                <w:szCs w:val="24"/>
                <w:lang w:val="en-GB"/>
              </w:rPr>
            </w:pPr>
          </w:p>
        </w:tc>
        <w:tc>
          <w:tcPr>
            <w:tcW w:w="1312" w:type="dxa"/>
            <w:vAlign w:val="center"/>
          </w:tcPr>
          <w:p>
            <w:pPr>
              <w:jc w:val="center"/>
              <w:rPr>
                <w:rFonts w:ascii="Times New Roman" w:hAnsi="Times New Roman"/>
                <w:szCs w:val="24"/>
                <w:lang w:val="en-GB"/>
              </w:rPr>
            </w:pPr>
            <w:r>
              <w:rPr>
                <w:rFonts w:hint="eastAsia" w:ascii="Times New Roman" w:hAnsi="Times New Roman"/>
                <w:szCs w:val="24"/>
              </w:rPr>
              <w:t>MA26070</w:t>
            </w:r>
          </w:p>
        </w:tc>
        <w:tc>
          <w:tcPr>
            <w:tcW w:w="2944" w:type="dxa"/>
          </w:tcPr>
          <w:p>
            <w:pPr>
              <w:jc w:val="center"/>
              <w:rPr>
                <w:rFonts w:ascii="Times New Roman" w:hAnsi="Times New Roman" w:cs="Times New Roman"/>
                <w:szCs w:val="24"/>
                <w:lang w:val="en-GB"/>
              </w:rPr>
            </w:pPr>
            <w:r>
              <w:rPr>
                <w:rFonts w:hint="eastAsia" w:ascii="Times New Roman" w:hAnsi="Times New Roman"/>
                <w:szCs w:val="24"/>
                <w:lang w:val="en-US" w:eastAsia="zh-CN"/>
              </w:rPr>
              <w:t xml:space="preserve">* </w:t>
            </w:r>
            <w:r>
              <w:rPr>
                <w:rFonts w:ascii="Times New Roman" w:hAnsi="Times New Roman" w:cs="Times New Roman"/>
                <w:szCs w:val="24"/>
                <w:lang w:val="en-GB"/>
              </w:rPr>
              <w:t>Numerical methods of partial differential equations</w:t>
            </w:r>
          </w:p>
        </w:tc>
        <w:tc>
          <w:tcPr>
            <w:tcW w:w="825" w:type="dxa"/>
          </w:tcPr>
          <w:p>
            <w:pPr>
              <w:jc w:val="center"/>
              <w:rPr>
                <w:rFonts w:hint="eastAsia" w:ascii="Times New Roman" w:hAnsi="Times New Roman" w:cs="Times New Roman" w:eastAsiaTheme="minorEastAsia"/>
                <w:szCs w:val="24"/>
                <w:lang w:val="en-GB" w:eastAsia="zh-CN"/>
              </w:rPr>
            </w:pPr>
            <w:r>
              <w:rPr>
                <w:rFonts w:hint="eastAsia" w:ascii="Times New Roman" w:hAnsi="Times New Roman" w:cs="Times New Roman"/>
                <w:szCs w:val="24"/>
                <w:lang w:val="en-US" w:eastAsia="zh-CN"/>
              </w:rPr>
              <w:t>3</w:t>
            </w:r>
          </w:p>
        </w:tc>
        <w:tc>
          <w:tcPr>
            <w:tcW w:w="1069" w:type="dxa"/>
          </w:tcPr>
          <w:p>
            <w:pPr>
              <w:jc w:val="center"/>
              <w:rPr>
                <w:rFonts w:hint="eastAsia" w:ascii="Times New Roman" w:hAnsi="Times New Roman" w:cs="Times New Roman" w:eastAsiaTheme="minorEastAsia"/>
                <w:szCs w:val="24"/>
                <w:lang w:val="en-GB" w:eastAsia="zh-CN"/>
              </w:rPr>
            </w:pPr>
            <w:r>
              <w:rPr>
                <w:rFonts w:hint="eastAsia" w:ascii="Times New Roman" w:hAnsi="Times New Roman" w:cs="Times New Roman"/>
                <w:szCs w:val="24"/>
                <w:lang w:val="en-US" w:eastAsia="zh-CN"/>
              </w:rPr>
              <w:t>1</w:t>
            </w:r>
          </w:p>
        </w:tc>
        <w:tc>
          <w:tcPr>
            <w:tcW w:w="922" w:type="dxa"/>
            <w:vMerge w:val="continue"/>
          </w:tcPr>
          <w:p>
            <w:pPr>
              <w:jc w:val="center"/>
              <w:rPr>
                <w:rFonts w:ascii="Times New Roman" w:hAnsi="Times New Roman" w:cs="Times New Roman"/>
                <w:szCs w:val="24"/>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 w:hRule="atLeast"/>
        </w:trPr>
        <w:tc>
          <w:tcPr>
            <w:tcW w:w="1450" w:type="dxa"/>
            <w:vMerge w:val="continue"/>
          </w:tcPr>
          <w:p>
            <w:pPr>
              <w:jc w:val="center"/>
              <w:rPr>
                <w:rFonts w:ascii="Times New Roman" w:hAnsi="Times New Roman" w:cs="Times New Roman"/>
                <w:szCs w:val="24"/>
                <w:lang w:val="en-GB"/>
              </w:rPr>
            </w:pPr>
          </w:p>
        </w:tc>
        <w:tc>
          <w:tcPr>
            <w:tcW w:w="1312" w:type="dxa"/>
            <w:vAlign w:val="center"/>
          </w:tcPr>
          <w:p>
            <w:pPr>
              <w:jc w:val="center"/>
              <w:rPr>
                <w:rFonts w:ascii="Times New Roman" w:hAnsi="Times New Roman"/>
                <w:szCs w:val="24"/>
                <w:lang w:val="en-GB"/>
              </w:rPr>
            </w:pPr>
            <w:r>
              <w:rPr>
                <w:rFonts w:ascii="Times New Roman" w:hAnsi="Times New Roman"/>
                <w:szCs w:val="24"/>
              </w:rPr>
              <w:t>F160515</w:t>
            </w:r>
          </w:p>
        </w:tc>
        <w:tc>
          <w:tcPr>
            <w:tcW w:w="2944" w:type="dxa"/>
          </w:tcPr>
          <w:p>
            <w:pPr>
              <w:jc w:val="center"/>
              <w:rPr>
                <w:rFonts w:ascii="Times New Roman" w:hAnsi="Times New Roman" w:cs="Times New Roman"/>
                <w:szCs w:val="24"/>
                <w:lang w:val="en-GB"/>
              </w:rPr>
            </w:pPr>
            <w:r>
              <w:rPr>
                <w:rFonts w:hint="eastAsia" w:ascii="Times New Roman" w:hAnsi="Times New Roman"/>
                <w:szCs w:val="24"/>
                <w:lang w:val="en-US" w:eastAsia="zh-CN"/>
              </w:rPr>
              <w:t xml:space="preserve">* </w:t>
            </w:r>
            <w:r>
              <w:rPr>
                <w:rFonts w:ascii="Times New Roman" w:hAnsi="Times New Roman" w:cs="Times New Roman"/>
                <w:szCs w:val="24"/>
                <w:lang w:val="en-GB"/>
              </w:rPr>
              <w:t>Environmental Management</w:t>
            </w:r>
          </w:p>
        </w:tc>
        <w:tc>
          <w:tcPr>
            <w:tcW w:w="825" w:type="dxa"/>
          </w:tcPr>
          <w:p>
            <w:pPr>
              <w:jc w:val="center"/>
              <w:rPr>
                <w:rFonts w:ascii="Times New Roman" w:hAnsi="Times New Roman" w:cs="Times New Roman"/>
                <w:szCs w:val="24"/>
                <w:lang w:val="en-GB"/>
              </w:rPr>
            </w:pPr>
            <w:r>
              <w:rPr>
                <w:rFonts w:ascii="Times New Roman" w:hAnsi="Times New Roman" w:cs="Times New Roman"/>
                <w:szCs w:val="24"/>
                <w:lang w:val="en-GB"/>
              </w:rPr>
              <w:t>2</w:t>
            </w:r>
          </w:p>
        </w:tc>
        <w:tc>
          <w:tcPr>
            <w:tcW w:w="1069" w:type="dxa"/>
          </w:tcPr>
          <w:p>
            <w:pPr>
              <w:jc w:val="center"/>
              <w:rPr>
                <w:rFonts w:ascii="Times New Roman" w:hAnsi="Times New Roman" w:cs="Times New Roman"/>
                <w:szCs w:val="24"/>
                <w:lang w:val="en-GB"/>
              </w:rPr>
            </w:pPr>
            <w:r>
              <w:rPr>
                <w:rFonts w:ascii="Times New Roman" w:hAnsi="Times New Roman" w:cs="Times New Roman"/>
                <w:szCs w:val="24"/>
                <w:lang w:val="en-GB"/>
              </w:rPr>
              <w:t>2</w:t>
            </w:r>
          </w:p>
        </w:tc>
        <w:tc>
          <w:tcPr>
            <w:tcW w:w="922" w:type="dxa"/>
            <w:vMerge w:val="restart"/>
          </w:tcPr>
          <w:p>
            <w:pPr>
              <w:jc w:val="center"/>
              <w:rPr>
                <w:rFonts w:ascii="Times New Roman" w:hAnsi="Times New Roman" w:cs="Times New Roman"/>
                <w:szCs w:val="24"/>
                <w:lang w:val="en-GB"/>
              </w:rPr>
            </w:pPr>
            <w:r>
              <w:rPr>
                <w:rFonts w:hint="eastAsia" w:ascii="Times New Roman" w:hAnsi="Times New Roman" w:cs="Times New Roman"/>
                <w:szCs w:val="24"/>
                <w:lang w:val="en-US" w:eastAsia="zh-CN"/>
              </w:rPr>
              <w:t>A</w:t>
            </w:r>
            <w:r>
              <w:rPr>
                <w:rFonts w:ascii="Times New Roman" w:hAnsi="Times New Roman" w:cs="Times New Roman"/>
                <w:szCs w:val="24"/>
                <w:lang w:val="en-GB"/>
              </w:rPr>
              <w:t xml:space="preserve">t least </w:t>
            </w:r>
            <w:r>
              <w:rPr>
                <w:rFonts w:hint="eastAsia" w:ascii="Times New Roman" w:hAnsi="Times New Roman" w:cs="Times New Roman"/>
                <w:szCs w:val="24"/>
                <w:lang w:val="en-US" w:eastAsia="zh-CN"/>
              </w:rPr>
              <w:t xml:space="preserve">6 </w:t>
            </w:r>
            <w:r>
              <w:rPr>
                <w:rFonts w:ascii="Times New Roman" w:hAnsi="Times New Roman" w:cs="Times New Roman"/>
                <w:szCs w:val="24"/>
                <w:lang w:val="en-GB"/>
              </w:rPr>
              <w:t>credits</w:t>
            </w:r>
            <w:r>
              <w:rPr>
                <w:rFonts w:hint="eastAsia" w:ascii="Times New Roman" w:hAnsi="Times New Roman" w:cs="Times New Roman"/>
                <w:szCs w:val="24"/>
                <w:lang w:val="en-US" w:eastAsia="zh-CN"/>
              </w:rPr>
              <w:t>,C</w:t>
            </w:r>
            <w:r>
              <w:rPr>
                <w:rFonts w:ascii="Times New Roman" w:hAnsi="Times New Roman" w:cs="Times New Roman"/>
                <w:szCs w:val="24"/>
                <w:lang w:val="en-GB"/>
              </w:rPr>
              <w:t xml:space="preserve">hoose </w:t>
            </w:r>
            <w:r>
              <w:rPr>
                <w:rFonts w:ascii="Times New Roman" w:hAnsi="Times New Roman" w:cs="Times New Roman"/>
                <w:b/>
                <w:i/>
                <w:szCs w:val="24"/>
                <w:lang w:val="en-GB"/>
              </w:rPr>
              <w:t>two</w:t>
            </w:r>
            <w:r>
              <w:rPr>
                <w:rFonts w:ascii="Times New Roman" w:hAnsi="Times New Roman" w:cs="Times New Roman"/>
                <w:szCs w:val="24"/>
                <w:lang w:val="en-GB"/>
              </w:rPr>
              <w:t xml:space="preserve"> out of the </w:t>
            </w:r>
            <w:r>
              <w:rPr>
                <w:rFonts w:hint="eastAsia" w:ascii="Times New Roman" w:hAnsi="Times New Roman" w:cs="Times New Roman"/>
                <w:szCs w:val="24"/>
                <w:lang w:val="en-US" w:eastAsia="zh-CN"/>
              </w:rPr>
              <w:t xml:space="preserve">last </w:t>
            </w:r>
            <w:r>
              <w:rPr>
                <w:rFonts w:ascii="Times New Roman" w:hAnsi="Times New Roman" w:cs="Times New Roman"/>
                <w:b/>
                <w:i/>
                <w:szCs w:val="24"/>
                <w:lang w:val="en-GB"/>
              </w:rPr>
              <w:t>three</w:t>
            </w:r>
            <w:r>
              <w:rPr>
                <w:rFonts w:ascii="Times New Roman" w:hAnsi="Times New Roman" w:cs="Times New Roman"/>
                <w:szCs w:val="24"/>
                <w:lang w:val="en-GB"/>
              </w:rPr>
              <w:t xml:space="preserve"> courses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2" w:hRule="atLeast"/>
        </w:trPr>
        <w:tc>
          <w:tcPr>
            <w:tcW w:w="1450" w:type="dxa"/>
            <w:vMerge w:val="continue"/>
          </w:tcPr>
          <w:p>
            <w:pPr>
              <w:jc w:val="center"/>
              <w:rPr>
                <w:rFonts w:ascii="Times New Roman" w:hAnsi="Times New Roman" w:cs="Times New Roman"/>
                <w:szCs w:val="24"/>
                <w:lang w:val="en-GB"/>
              </w:rPr>
            </w:pPr>
          </w:p>
        </w:tc>
        <w:tc>
          <w:tcPr>
            <w:tcW w:w="1312" w:type="dxa"/>
            <w:vAlign w:val="center"/>
          </w:tcPr>
          <w:p>
            <w:pPr>
              <w:jc w:val="center"/>
              <w:rPr>
                <w:rFonts w:ascii="Times New Roman" w:hAnsi="Times New Roman"/>
                <w:szCs w:val="24"/>
                <w:lang w:val="en-GB"/>
              </w:rPr>
            </w:pPr>
            <w:r>
              <w:rPr>
                <w:rFonts w:ascii="Times New Roman" w:hAnsi="Times New Roman"/>
                <w:szCs w:val="24"/>
              </w:rPr>
              <w:t>EU26004</w:t>
            </w:r>
          </w:p>
        </w:tc>
        <w:tc>
          <w:tcPr>
            <w:tcW w:w="2944" w:type="dxa"/>
          </w:tcPr>
          <w:p>
            <w:pPr>
              <w:jc w:val="center"/>
              <w:rPr>
                <w:rFonts w:ascii="Times New Roman" w:hAnsi="Times New Roman" w:cs="Times New Roman"/>
                <w:szCs w:val="24"/>
                <w:lang w:val="en-GB"/>
              </w:rPr>
            </w:pPr>
            <w:r>
              <w:rPr>
                <w:rFonts w:hint="eastAsia" w:ascii="Times New Roman" w:hAnsi="Times New Roman"/>
                <w:szCs w:val="24"/>
                <w:lang w:val="en-US" w:eastAsia="zh-CN"/>
              </w:rPr>
              <w:t xml:space="preserve">* </w:t>
            </w:r>
            <w:r>
              <w:rPr>
                <w:rFonts w:ascii="Times New Roman" w:hAnsi="Times New Roman" w:cs="Times New Roman"/>
                <w:szCs w:val="24"/>
                <w:lang w:val="en-GB"/>
              </w:rPr>
              <w:t>Environmental Law</w:t>
            </w:r>
          </w:p>
        </w:tc>
        <w:tc>
          <w:tcPr>
            <w:tcW w:w="825" w:type="dxa"/>
          </w:tcPr>
          <w:p>
            <w:pPr>
              <w:jc w:val="center"/>
              <w:rPr>
                <w:rFonts w:ascii="Times New Roman" w:hAnsi="Times New Roman" w:cs="Times New Roman"/>
                <w:szCs w:val="24"/>
                <w:lang w:val="en-GB"/>
              </w:rPr>
            </w:pPr>
            <w:r>
              <w:rPr>
                <w:rFonts w:ascii="Times New Roman" w:hAnsi="Times New Roman" w:cs="Times New Roman"/>
                <w:szCs w:val="24"/>
                <w:lang w:val="en-GB"/>
              </w:rPr>
              <w:t>2</w:t>
            </w:r>
          </w:p>
        </w:tc>
        <w:tc>
          <w:tcPr>
            <w:tcW w:w="1069" w:type="dxa"/>
          </w:tcPr>
          <w:p>
            <w:pPr>
              <w:jc w:val="center"/>
              <w:rPr>
                <w:rFonts w:ascii="Times New Roman" w:hAnsi="Times New Roman" w:cs="Times New Roman"/>
                <w:szCs w:val="24"/>
                <w:lang w:val="en-GB"/>
              </w:rPr>
            </w:pPr>
            <w:r>
              <w:rPr>
                <w:rFonts w:hint="eastAsia" w:ascii="Times New Roman" w:hAnsi="Times New Roman" w:cs="Times New Roman"/>
                <w:szCs w:val="24"/>
                <w:lang w:val="en-US" w:eastAsia="zh-CN"/>
              </w:rPr>
              <w:t>1 or 3</w:t>
            </w:r>
          </w:p>
        </w:tc>
        <w:tc>
          <w:tcPr>
            <w:tcW w:w="922" w:type="dxa"/>
            <w:vMerge w:val="continue"/>
            <w:tcBorders/>
          </w:tcPr>
          <w:p>
            <w:pPr>
              <w:jc w:val="center"/>
              <w:rPr>
                <w:rFonts w:ascii="Times New Roman" w:hAnsi="Times New Roman" w:cs="Times New Roman"/>
                <w:szCs w:val="24"/>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3" w:hRule="atLeast"/>
        </w:trPr>
        <w:tc>
          <w:tcPr>
            <w:tcW w:w="1450" w:type="dxa"/>
            <w:vMerge w:val="continue"/>
          </w:tcPr>
          <w:p>
            <w:pPr>
              <w:jc w:val="center"/>
              <w:rPr>
                <w:rFonts w:ascii="Times New Roman" w:hAnsi="Times New Roman" w:cs="Times New Roman"/>
                <w:szCs w:val="24"/>
                <w:lang w:val="en-GB"/>
              </w:rPr>
            </w:pPr>
          </w:p>
        </w:tc>
        <w:tc>
          <w:tcPr>
            <w:tcW w:w="1312" w:type="dxa"/>
            <w:vAlign w:val="center"/>
          </w:tcPr>
          <w:p>
            <w:pPr>
              <w:jc w:val="center"/>
              <w:rPr>
                <w:rFonts w:ascii="Times New Roman" w:hAnsi="Times New Roman"/>
                <w:szCs w:val="24"/>
                <w:lang w:val="en-GB"/>
              </w:rPr>
            </w:pPr>
            <w:r>
              <w:rPr>
                <w:rFonts w:ascii="Times New Roman" w:hAnsi="Times New Roman"/>
                <w:szCs w:val="24"/>
              </w:rPr>
              <w:fldChar w:fldCharType="begin"/>
            </w:r>
            <w:r>
              <w:rPr>
                <w:rFonts w:ascii="Times New Roman" w:hAnsi="Times New Roman"/>
                <w:szCs w:val="24"/>
              </w:rPr>
              <w:instrText xml:space="preserve"> HYPERLINK "javascript:KCJJ('EU26006')" \o "打开后查看课程简介" </w:instrText>
            </w:r>
            <w:r>
              <w:rPr>
                <w:rFonts w:ascii="Times New Roman" w:hAnsi="Times New Roman"/>
                <w:szCs w:val="24"/>
              </w:rPr>
              <w:fldChar w:fldCharType="separate"/>
            </w:r>
            <w:r>
              <w:rPr>
                <w:rFonts w:hint="eastAsia" w:ascii="Times New Roman" w:hAnsi="Times New Roman"/>
                <w:szCs w:val="24"/>
              </w:rPr>
              <w:t>EU26006</w:t>
            </w:r>
            <w:r>
              <w:rPr>
                <w:rFonts w:hint="eastAsia" w:ascii="Times New Roman" w:hAnsi="Times New Roman"/>
                <w:szCs w:val="24"/>
              </w:rPr>
              <w:fldChar w:fldCharType="end"/>
            </w:r>
          </w:p>
        </w:tc>
        <w:tc>
          <w:tcPr>
            <w:tcW w:w="2944" w:type="dxa"/>
          </w:tcPr>
          <w:p>
            <w:pPr>
              <w:spacing w:line="240" w:lineRule="auto"/>
              <w:jc w:val="center"/>
              <w:rPr>
                <w:rFonts w:ascii="Times New Roman" w:hAnsi="Times New Roman" w:cs="Times New Roman"/>
                <w:szCs w:val="24"/>
                <w:lang w:val="en-GB"/>
              </w:rPr>
            </w:pPr>
            <w:r>
              <w:rPr>
                <w:rFonts w:hint="eastAsia" w:ascii="Times New Roman" w:hAnsi="Times New Roman"/>
                <w:szCs w:val="24"/>
                <w:lang w:val="en-US" w:eastAsia="zh-CN"/>
              </w:rPr>
              <w:t xml:space="preserve">* </w:t>
            </w:r>
            <w:r>
              <w:rPr>
                <w:rFonts w:ascii="Times New Roman" w:hAnsi="Times New Roman" w:cs="Times New Roman"/>
                <w:szCs w:val="24"/>
                <w:lang w:val="en-GB"/>
              </w:rPr>
              <w:t>Environmental Economics</w:t>
            </w:r>
          </w:p>
        </w:tc>
        <w:tc>
          <w:tcPr>
            <w:tcW w:w="825" w:type="dxa"/>
          </w:tcPr>
          <w:p>
            <w:pPr>
              <w:spacing w:line="240" w:lineRule="auto"/>
              <w:jc w:val="center"/>
              <w:rPr>
                <w:rFonts w:ascii="Times New Roman" w:hAnsi="Times New Roman" w:cs="Times New Roman"/>
                <w:szCs w:val="24"/>
                <w:lang w:val="en-GB"/>
              </w:rPr>
            </w:pPr>
            <w:r>
              <w:rPr>
                <w:rFonts w:ascii="Times New Roman" w:hAnsi="Times New Roman" w:cs="Times New Roman"/>
                <w:szCs w:val="24"/>
                <w:lang w:val="en-GB"/>
              </w:rPr>
              <w:t>2</w:t>
            </w:r>
          </w:p>
        </w:tc>
        <w:tc>
          <w:tcPr>
            <w:tcW w:w="1069" w:type="dxa"/>
          </w:tcPr>
          <w:p>
            <w:pPr>
              <w:spacing w:line="240" w:lineRule="auto"/>
              <w:jc w:val="center"/>
              <w:rPr>
                <w:rFonts w:ascii="Times New Roman" w:hAnsi="Times New Roman" w:cs="Times New Roman"/>
                <w:szCs w:val="24"/>
                <w:lang w:val="en-GB"/>
              </w:rPr>
            </w:pPr>
            <w:r>
              <w:rPr>
                <w:rFonts w:hint="eastAsia" w:ascii="Times New Roman" w:hAnsi="Times New Roman" w:cs="Times New Roman"/>
                <w:szCs w:val="24"/>
                <w:lang w:val="en-US" w:eastAsia="zh-CN"/>
              </w:rPr>
              <w:t>1 or 3</w:t>
            </w:r>
          </w:p>
        </w:tc>
        <w:tc>
          <w:tcPr>
            <w:tcW w:w="922" w:type="dxa"/>
            <w:vMerge w:val="continue"/>
            <w:tcBorders/>
          </w:tcPr>
          <w:p>
            <w:pPr>
              <w:jc w:val="center"/>
              <w:rPr>
                <w:rFonts w:ascii="Times New Roman" w:hAnsi="Times New Roman" w:cs="Times New Roman"/>
                <w:szCs w:val="24"/>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2" w:hRule="atLeast"/>
        </w:trPr>
        <w:tc>
          <w:tcPr>
            <w:tcW w:w="1450" w:type="dxa"/>
            <w:vMerge w:val="continue"/>
          </w:tcPr>
          <w:p>
            <w:pPr>
              <w:jc w:val="center"/>
              <w:rPr>
                <w:rFonts w:ascii="Times New Roman" w:hAnsi="Times New Roman" w:cs="Times New Roman"/>
                <w:szCs w:val="24"/>
                <w:lang w:val="en-GB"/>
              </w:rPr>
            </w:pPr>
          </w:p>
        </w:tc>
        <w:tc>
          <w:tcPr>
            <w:tcW w:w="1312" w:type="dxa"/>
            <w:vAlign w:val="center"/>
          </w:tcPr>
          <w:p>
            <w:pPr>
              <w:jc w:val="center"/>
              <w:rPr>
                <w:rFonts w:ascii="Times New Roman" w:hAnsi="Times New Roman"/>
                <w:szCs w:val="24"/>
                <w:lang w:val="en-GB"/>
              </w:rPr>
            </w:pPr>
            <w:r>
              <w:rPr>
                <w:rFonts w:ascii="Times New Roman" w:hAnsi="Times New Roman"/>
                <w:szCs w:val="24"/>
              </w:rPr>
              <w:t>X160512</w:t>
            </w:r>
          </w:p>
        </w:tc>
        <w:tc>
          <w:tcPr>
            <w:tcW w:w="2944" w:type="dxa"/>
          </w:tcPr>
          <w:p>
            <w:pPr>
              <w:jc w:val="center"/>
              <w:rPr>
                <w:rFonts w:ascii="Times New Roman" w:hAnsi="Times New Roman" w:cs="Times New Roman"/>
                <w:szCs w:val="24"/>
                <w:lang w:val="en-GB"/>
              </w:rPr>
            </w:pPr>
            <w:r>
              <w:rPr>
                <w:rFonts w:hint="eastAsia" w:ascii="Times New Roman" w:hAnsi="Times New Roman"/>
                <w:szCs w:val="24"/>
                <w:lang w:val="en-US" w:eastAsia="zh-CN"/>
              </w:rPr>
              <w:t xml:space="preserve">* </w:t>
            </w:r>
            <w:r>
              <w:rPr>
                <w:rFonts w:ascii="Times New Roman" w:hAnsi="Times New Roman" w:cs="Times New Roman"/>
                <w:szCs w:val="24"/>
                <w:lang w:val="en-GB"/>
              </w:rPr>
              <w:t>Theories and Technology of Water Pollution Control</w:t>
            </w:r>
          </w:p>
        </w:tc>
        <w:tc>
          <w:tcPr>
            <w:tcW w:w="825" w:type="dxa"/>
          </w:tcPr>
          <w:p>
            <w:pPr>
              <w:jc w:val="center"/>
              <w:rPr>
                <w:rFonts w:hint="eastAsia" w:ascii="Times New Roman" w:hAnsi="Times New Roman" w:cs="Times New Roman" w:eastAsiaTheme="minorEastAsia"/>
                <w:szCs w:val="24"/>
                <w:lang w:val="en-GB" w:eastAsia="zh-CN"/>
              </w:rPr>
            </w:pPr>
            <w:r>
              <w:rPr>
                <w:rFonts w:hint="eastAsia" w:ascii="Times New Roman" w:hAnsi="Times New Roman" w:cs="Times New Roman"/>
                <w:szCs w:val="24"/>
                <w:lang w:val="en-US" w:eastAsia="zh-CN"/>
              </w:rPr>
              <w:t>3</w:t>
            </w:r>
          </w:p>
        </w:tc>
        <w:tc>
          <w:tcPr>
            <w:tcW w:w="1069" w:type="dxa"/>
          </w:tcPr>
          <w:p>
            <w:pPr>
              <w:jc w:val="center"/>
              <w:rPr>
                <w:rFonts w:ascii="Times New Roman" w:hAnsi="Times New Roman" w:cs="Times New Roman"/>
                <w:szCs w:val="24"/>
                <w:lang w:val="en-GB"/>
              </w:rPr>
            </w:pPr>
            <w:r>
              <w:rPr>
                <w:rFonts w:ascii="Times New Roman" w:hAnsi="Times New Roman" w:cs="Times New Roman"/>
                <w:szCs w:val="24"/>
                <w:lang w:val="en-GB"/>
              </w:rPr>
              <w:t>2</w:t>
            </w:r>
          </w:p>
        </w:tc>
        <w:tc>
          <w:tcPr>
            <w:tcW w:w="922" w:type="dxa"/>
            <w:vMerge w:val="continue"/>
            <w:tcBorders/>
          </w:tcPr>
          <w:p>
            <w:pPr>
              <w:jc w:val="center"/>
              <w:rPr>
                <w:rFonts w:ascii="Times New Roman" w:hAnsi="Times New Roman" w:cs="Times New Roman"/>
                <w:szCs w:val="24"/>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2" w:hRule="atLeast"/>
        </w:trPr>
        <w:tc>
          <w:tcPr>
            <w:tcW w:w="1450" w:type="dxa"/>
            <w:vMerge w:val="continue"/>
          </w:tcPr>
          <w:p>
            <w:pPr>
              <w:jc w:val="center"/>
              <w:rPr>
                <w:rFonts w:ascii="Times New Roman" w:hAnsi="Times New Roman" w:cs="Times New Roman"/>
                <w:szCs w:val="24"/>
                <w:lang w:val="en-GB"/>
              </w:rPr>
            </w:pPr>
          </w:p>
        </w:tc>
        <w:tc>
          <w:tcPr>
            <w:tcW w:w="1312" w:type="dxa"/>
            <w:vAlign w:val="center"/>
          </w:tcPr>
          <w:p>
            <w:pPr>
              <w:jc w:val="center"/>
              <w:rPr>
                <w:rFonts w:ascii="Times New Roman" w:hAnsi="Times New Roman"/>
                <w:szCs w:val="24"/>
                <w:lang w:val="en-GB"/>
              </w:rPr>
            </w:pPr>
            <w:r>
              <w:rPr>
                <w:rFonts w:ascii="Times New Roman" w:hAnsi="Times New Roman"/>
                <w:szCs w:val="24"/>
              </w:rPr>
              <w:t>X160513</w:t>
            </w:r>
          </w:p>
        </w:tc>
        <w:tc>
          <w:tcPr>
            <w:tcW w:w="2944" w:type="dxa"/>
          </w:tcPr>
          <w:p>
            <w:pPr>
              <w:jc w:val="center"/>
              <w:rPr>
                <w:rFonts w:ascii="Times New Roman" w:hAnsi="Times New Roman" w:cs="Times New Roman"/>
                <w:szCs w:val="24"/>
                <w:lang w:val="en-GB"/>
              </w:rPr>
            </w:pPr>
            <w:r>
              <w:rPr>
                <w:rFonts w:hint="eastAsia" w:ascii="Times New Roman" w:hAnsi="Times New Roman"/>
                <w:szCs w:val="24"/>
                <w:lang w:val="en-US" w:eastAsia="zh-CN"/>
              </w:rPr>
              <w:t xml:space="preserve">* </w:t>
            </w:r>
            <w:r>
              <w:rPr>
                <w:rFonts w:ascii="Times New Roman" w:hAnsi="Times New Roman" w:cs="Times New Roman"/>
                <w:szCs w:val="24"/>
                <w:lang w:val="en-GB"/>
              </w:rPr>
              <w:t>Theories and Technology of Air Pollution Control</w:t>
            </w:r>
          </w:p>
        </w:tc>
        <w:tc>
          <w:tcPr>
            <w:tcW w:w="825" w:type="dxa"/>
          </w:tcPr>
          <w:p>
            <w:pPr>
              <w:jc w:val="center"/>
              <w:rPr>
                <w:rFonts w:ascii="Times New Roman" w:hAnsi="Times New Roman" w:cs="Times New Roman"/>
                <w:szCs w:val="24"/>
                <w:lang w:val="en-GB"/>
              </w:rPr>
            </w:pPr>
            <w:r>
              <w:rPr>
                <w:rFonts w:ascii="Times New Roman" w:hAnsi="Times New Roman" w:cs="Times New Roman"/>
                <w:szCs w:val="24"/>
                <w:lang w:val="en-GB"/>
              </w:rPr>
              <w:t>2</w:t>
            </w:r>
          </w:p>
        </w:tc>
        <w:tc>
          <w:tcPr>
            <w:tcW w:w="1069" w:type="dxa"/>
          </w:tcPr>
          <w:p>
            <w:pPr>
              <w:jc w:val="center"/>
              <w:rPr>
                <w:rFonts w:ascii="Times New Roman" w:hAnsi="Times New Roman" w:cs="Times New Roman"/>
                <w:szCs w:val="24"/>
                <w:lang w:val="en-GB"/>
              </w:rPr>
            </w:pPr>
            <w:r>
              <w:rPr>
                <w:rFonts w:ascii="Times New Roman" w:hAnsi="Times New Roman" w:cs="Times New Roman"/>
                <w:szCs w:val="24"/>
                <w:lang w:val="en-GB"/>
              </w:rPr>
              <w:t>2</w:t>
            </w:r>
          </w:p>
        </w:tc>
        <w:tc>
          <w:tcPr>
            <w:tcW w:w="922" w:type="dxa"/>
            <w:vMerge w:val="continue"/>
            <w:tcBorders/>
          </w:tcPr>
          <w:p>
            <w:pPr>
              <w:jc w:val="center"/>
              <w:rPr>
                <w:rFonts w:ascii="Times New Roman" w:hAnsi="Times New Roman" w:cs="Times New Roman"/>
                <w:szCs w:val="24"/>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2" w:hRule="atLeast"/>
        </w:trPr>
        <w:tc>
          <w:tcPr>
            <w:tcW w:w="1450" w:type="dxa"/>
            <w:vMerge w:val="continue"/>
          </w:tcPr>
          <w:p>
            <w:pPr>
              <w:jc w:val="center"/>
              <w:rPr>
                <w:rFonts w:ascii="Times New Roman" w:hAnsi="Times New Roman" w:cs="Times New Roman"/>
                <w:szCs w:val="24"/>
                <w:lang w:val="en-GB"/>
              </w:rPr>
            </w:pPr>
          </w:p>
        </w:tc>
        <w:tc>
          <w:tcPr>
            <w:tcW w:w="1312" w:type="dxa"/>
            <w:vAlign w:val="center"/>
          </w:tcPr>
          <w:p>
            <w:pPr>
              <w:jc w:val="center"/>
              <w:rPr>
                <w:rFonts w:ascii="Times New Roman" w:hAnsi="Times New Roman"/>
                <w:szCs w:val="24"/>
                <w:lang w:val="en-GB"/>
              </w:rPr>
            </w:pPr>
            <w:r>
              <w:rPr>
                <w:rFonts w:ascii="Times New Roman" w:hAnsi="Times New Roman"/>
                <w:szCs w:val="24"/>
              </w:rPr>
              <w:t>X160514</w:t>
            </w:r>
          </w:p>
        </w:tc>
        <w:tc>
          <w:tcPr>
            <w:tcW w:w="2944" w:type="dxa"/>
          </w:tcPr>
          <w:p>
            <w:pPr>
              <w:jc w:val="center"/>
              <w:rPr>
                <w:rFonts w:ascii="Times New Roman" w:hAnsi="Times New Roman" w:cs="Times New Roman"/>
                <w:szCs w:val="24"/>
                <w:lang w:val="en-GB"/>
              </w:rPr>
            </w:pPr>
            <w:r>
              <w:rPr>
                <w:rFonts w:hint="eastAsia" w:ascii="Times New Roman" w:hAnsi="Times New Roman"/>
                <w:szCs w:val="24"/>
                <w:lang w:val="en-US" w:eastAsia="zh-CN"/>
              </w:rPr>
              <w:t xml:space="preserve">* </w:t>
            </w:r>
            <w:r>
              <w:rPr>
                <w:rFonts w:ascii="Times New Roman" w:hAnsi="Times New Roman" w:cs="Times New Roman"/>
                <w:szCs w:val="24"/>
                <w:lang w:val="en-GB"/>
              </w:rPr>
              <w:t>Solid Waste Disposal and Recycling</w:t>
            </w:r>
          </w:p>
        </w:tc>
        <w:tc>
          <w:tcPr>
            <w:tcW w:w="825" w:type="dxa"/>
          </w:tcPr>
          <w:p>
            <w:pPr>
              <w:jc w:val="center"/>
              <w:rPr>
                <w:rFonts w:ascii="Times New Roman" w:hAnsi="Times New Roman" w:cs="Times New Roman"/>
                <w:szCs w:val="24"/>
                <w:lang w:val="en-GB"/>
              </w:rPr>
            </w:pPr>
            <w:r>
              <w:rPr>
                <w:rFonts w:ascii="Times New Roman" w:hAnsi="Times New Roman" w:cs="Times New Roman"/>
                <w:szCs w:val="24"/>
                <w:lang w:val="en-GB"/>
              </w:rPr>
              <w:t>2</w:t>
            </w:r>
          </w:p>
        </w:tc>
        <w:tc>
          <w:tcPr>
            <w:tcW w:w="1069" w:type="dxa"/>
          </w:tcPr>
          <w:p>
            <w:pPr>
              <w:jc w:val="center"/>
              <w:rPr>
                <w:rFonts w:ascii="Times New Roman" w:hAnsi="Times New Roman" w:cs="Times New Roman"/>
                <w:szCs w:val="24"/>
                <w:lang w:val="en-GB"/>
              </w:rPr>
            </w:pPr>
            <w:r>
              <w:rPr>
                <w:rFonts w:ascii="Times New Roman" w:hAnsi="Times New Roman" w:cs="Times New Roman"/>
                <w:szCs w:val="24"/>
                <w:lang w:val="en-GB"/>
              </w:rPr>
              <w:t>2</w:t>
            </w:r>
          </w:p>
        </w:tc>
        <w:tc>
          <w:tcPr>
            <w:tcW w:w="922" w:type="dxa"/>
            <w:vMerge w:val="continue"/>
            <w:tcBorders/>
          </w:tcPr>
          <w:p>
            <w:pPr>
              <w:jc w:val="center"/>
              <w:rPr>
                <w:rFonts w:ascii="Times New Roman" w:hAnsi="Times New Roman" w:cs="Times New Roman"/>
                <w:szCs w:val="24"/>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7" w:hRule="atLeast"/>
        </w:trPr>
        <w:tc>
          <w:tcPr>
            <w:tcW w:w="1450" w:type="dxa"/>
            <w:vMerge w:val="restart"/>
          </w:tcPr>
          <w:p>
            <w:pPr>
              <w:jc w:val="center"/>
              <w:rPr>
                <w:rFonts w:ascii="Times New Roman" w:hAnsi="Times New Roman" w:cs="Times New Roman"/>
                <w:szCs w:val="24"/>
                <w:lang w:val="en-GB"/>
              </w:rPr>
            </w:pPr>
          </w:p>
          <w:p>
            <w:pPr>
              <w:jc w:val="center"/>
              <w:rPr>
                <w:rFonts w:ascii="Times New Roman" w:hAnsi="Times New Roman" w:cs="Times New Roman"/>
                <w:szCs w:val="24"/>
                <w:lang w:val="en-GB"/>
              </w:rPr>
            </w:pPr>
          </w:p>
          <w:p>
            <w:pPr>
              <w:jc w:val="center"/>
              <w:rPr>
                <w:rFonts w:ascii="Times New Roman" w:hAnsi="Times New Roman" w:cs="Times New Roman"/>
                <w:szCs w:val="24"/>
                <w:lang w:val="en-GB"/>
              </w:rPr>
            </w:pPr>
            <w:r>
              <w:rPr>
                <w:rFonts w:hint="eastAsia" w:ascii="Times New Roman" w:hAnsi="Times New Roman" w:cs="Times New Roman"/>
                <w:szCs w:val="24"/>
                <w:lang w:val="en-US" w:eastAsia="zh-CN"/>
              </w:rPr>
              <w:t>Frontier</w:t>
            </w:r>
            <w:r>
              <w:rPr>
                <w:rFonts w:ascii="Times New Roman" w:hAnsi="Times New Roman" w:cs="Times New Roman"/>
                <w:szCs w:val="24"/>
                <w:lang w:val="en-GB"/>
              </w:rPr>
              <w:t xml:space="preserve"> Courses</w:t>
            </w:r>
          </w:p>
        </w:tc>
        <w:tc>
          <w:tcPr>
            <w:tcW w:w="1312" w:type="dxa"/>
            <w:vAlign w:val="center"/>
          </w:tcPr>
          <w:p>
            <w:pPr>
              <w:jc w:val="center"/>
              <w:rPr>
                <w:rFonts w:ascii="Times New Roman" w:hAnsi="Times New Roman"/>
                <w:szCs w:val="24"/>
                <w:lang w:val="en-GB"/>
              </w:rPr>
            </w:pPr>
            <w:r>
              <w:rPr>
                <w:rFonts w:ascii="Times New Roman" w:hAnsi="Times New Roman"/>
                <w:szCs w:val="24"/>
              </w:rPr>
              <w:t>S160701</w:t>
            </w:r>
          </w:p>
        </w:tc>
        <w:tc>
          <w:tcPr>
            <w:tcW w:w="2944" w:type="dxa"/>
          </w:tcPr>
          <w:p>
            <w:pPr>
              <w:jc w:val="center"/>
              <w:rPr>
                <w:rFonts w:ascii="Times New Roman" w:hAnsi="Times New Roman" w:cs="Times New Roman"/>
                <w:szCs w:val="24"/>
                <w:lang w:val="en-GB"/>
              </w:rPr>
            </w:pPr>
            <w:r>
              <w:rPr>
                <w:rFonts w:ascii="Times New Roman" w:hAnsi="Times New Roman" w:cs="Times New Roman"/>
                <w:szCs w:val="24"/>
                <w:lang w:val="en-GB"/>
              </w:rPr>
              <w:t>Seminar</w:t>
            </w:r>
          </w:p>
        </w:tc>
        <w:tc>
          <w:tcPr>
            <w:tcW w:w="825" w:type="dxa"/>
          </w:tcPr>
          <w:p>
            <w:pPr>
              <w:jc w:val="center"/>
              <w:rPr>
                <w:rFonts w:ascii="Times New Roman" w:hAnsi="Times New Roman" w:cs="Times New Roman"/>
                <w:szCs w:val="24"/>
                <w:lang w:val="en-GB"/>
              </w:rPr>
            </w:pPr>
            <w:r>
              <w:rPr>
                <w:rFonts w:ascii="Times New Roman" w:hAnsi="Times New Roman" w:cs="Times New Roman"/>
                <w:szCs w:val="24"/>
                <w:lang w:val="en-GB"/>
              </w:rPr>
              <w:t>2</w:t>
            </w:r>
          </w:p>
        </w:tc>
        <w:tc>
          <w:tcPr>
            <w:tcW w:w="1069" w:type="dxa"/>
          </w:tcPr>
          <w:p>
            <w:pPr>
              <w:jc w:val="center"/>
              <w:rPr>
                <w:rFonts w:ascii="Times New Roman" w:hAnsi="Times New Roman" w:cs="Times New Roman"/>
                <w:szCs w:val="24"/>
                <w:lang w:val="en-GB"/>
              </w:rPr>
            </w:pPr>
            <w:r>
              <w:rPr>
                <w:rFonts w:ascii="Times New Roman" w:hAnsi="Times New Roman" w:cs="Times New Roman"/>
                <w:szCs w:val="24"/>
                <w:lang w:val="en-GB"/>
              </w:rPr>
              <w:t>1</w:t>
            </w:r>
            <w:r>
              <w:rPr>
                <w:rFonts w:hint="eastAsia" w:ascii="Times New Roman" w:hAnsi="Times New Roman" w:cs="Times New Roman"/>
                <w:szCs w:val="24"/>
                <w:lang w:val="en-US" w:eastAsia="zh-CN"/>
              </w:rPr>
              <w:t xml:space="preserve"> and </w:t>
            </w:r>
            <w:r>
              <w:rPr>
                <w:rFonts w:ascii="Times New Roman" w:hAnsi="Times New Roman" w:cs="Times New Roman"/>
                <w:szCs w:val="24"/>
                <w:lang w:val="en-GB"/>
              </w:rPr>
              <w:t>2</w:t>
            </w:r>
          </w:p>
        </w:tc>
        <w:tc>
          <w:tcPr>
            <w:tcW w:w="922" w:type="dxa"/>
            <w:vMerge w:val="restart"/>
          </w:tcPr>
          <w:p>
            <w:pPr>
              <w:jc w:val="center"/>
              <w:rPr>
                <w:rFonts w:ascii="Times New Roman" w:hAnsi="Times New Roman" w:cs="Times New Roman"/>
                <w:szCs w:val="24"/>
                <w:lang w:val="en-GB"/>
              </w:rPr>
            </w:pPr>
          </w:p>
          <w:p>
            <w:pPr>
              <w:jc w:val="center"/>
              <w:rPr>
                <w:rFonts w:ascii="Times New Roman" w:hAnsi="Times New Roman" w:cs="Times New Roman"/>
                <w:szCs w:val="24"/>
                <w:lang w:val="en-GB"/>
              </w:rPr>
            </w:pPr>
          </w:p>
          <w:p>
            <w:pPr>
              <w:jc w:val="center"/>
              <w:rPr>
                <w:rFonts w:ascii="Times New Roman" w:hAnsi="Times New Roman" w:cs="Times New Roman"/>
                <w:szCs w:val="24"/>
                <w:lang w:val="en-GB"/>
              </w:rPr>
            </w:pPr>
            <w:r>
              <w:rPr>
                <w:rFonts w:hint="eastAsia" w:ascii="Times New Roman" w:hAnsi="Times New Roman" w:cs="Times New Roman"/>
                <w:szCs w:val="24"/>
                <w:lang w:val="en-US" w:eastAsia="zh-CN"/>
              </w:rPr>
              <w:t>A</w:t>
            </w:r>
            <w:r>
              <w:rPr>
                <w:rFonts w:ascii="Times New Roman" w:hAnsi="Times New Roman" w:cs="Times New Roman"/>
                <w:szCs w:val="24"/>
                <w:lang w:val="en-GB"/>
              </w:rPr>
              <w:t>t least 8 credits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4" w:hRule="atLeast"/>
        </w:trPr>
        <w:tc>
          <w:tcPr>
            <w:tcW w:w="1450" w:type="dxa"/>
            <w:vMerge w:val="continue"/>
          </w:tcPr>
          <w:p>
            <w:pPr>
              <w:jc w:val="center"/>
              <w:rPr>
                <w:rFonts w:ascii="Times New Roman" w:hAnsi="Times New Roman" w:cs="Times New Roman"/>
                <w:szCs w:val="24"/>
                <w:lang w:val="en-GB"/>
              </w:rPr>
            </w:pPr>
          </w:p>
        </w:tc>
        <w:tc>
          <w:tcPr>
            <w:tcW w:w="1312" w:type="dxa"/>
            <w:vAlign w:val="center"/>
          </w:tcPr>
          <w:p>
            <w:pPr>
              <w:jc w:val="center"/>
              <w:rPr>
                <w:rFonts w:ascii="Times New Roman" w:hAnsi="Times New Roman"/>
                <w:szCs w:val="24"/>
                <w:lang w:val="en-GB"/>
              </w:rPr>
            </w:pPr>
            <w:r>
              <w:rPr>
                <w:rFonts w:ascii="Times New Roman" w:hAnsi="Times New Roman"/>
                <w:szCs w:val="24"/>
              </w:rPr>
              <w:t>EU26008</w:t>
            </w:r>
          </w:p>
        </w:tc>
        <w:tc>
          <w:tcPr>
            <w:tcW w:w="2944" w:type="dxa"/>
          </w:tcPr>
          <w:p>
            <w:pPr>
              <w:jc w:val="center"/>
              <w:rPr>
                <w:rFonts w:ascii="Times New Roman" w:hAnsi="Times New Roman" w:cs="Times New Roman"/>
                <w:szCs w:val="24"/>
                <w:lang w:val="en-GB"/>
              </w:rPr>
            </w:pPr>
            <w:r>
              <w:rPr>
                <w:rFonts w:ascii="Times New Roman" w:hAnsi="Times New Roman" w:cs="Times New Roman"/>
                <w:szCs w:val="24"/>
                <w:lang w:val="en-GB"/>
              </w:rPr>
              <w:t>Carbon Accounting</w:t>
            </w:r>
          </w:p>
        </w:tc>
        <w:tc>
          <w:tcPr>
            <w:tcW w:w="825" w:type="dxa"/>
          </w:tcPr>
          <w:p>
            <w:pPr>
              <w:jc w:val="center"/>
              <w:rPr>
                <w:rFonts w:ascii="Times New Roman" w:hAnsi="Times New Roman" w:cs="Times New Roman"/>
                <w:szCs w:val="24"/>
                <w:lang w:val="en-GB"/>
              </w:rPr>
            </w:pPr>
            <w:r>
              <w:rPr>
                <w:rFonts w:ascii="Times New Roman" w:hAnsi="Times New Roman" w:cs="Times New Roman"/>
                <w:szCs w:val="24"/>
                <w:lang w:val="en-GB"/>
              </w:rPr>
              <w:t>2</w:t>
            </w:r>
          </w:p>
        </w:tc>
        <w:tc>
          <w:tcPr>
            <w:tcW w:w="1069" w:type="dxa"/>
          </w:tcPr>
          <w:p>
            <w:pPr>
              <w:jc w:val="center"/>
              <w:rPr>
                <w:rFonts w:hint="eastAsia" w:ascii="Times New Roman" w:hAnsi="Times New Roman" w:cs="Times New Roman" w:eastAsiaTheme="minorEastAsia"/>
                <w:szCs w:val="24"/>
                <w:lang w:val="en-GB" w:eastAsia="zh-CN"/>
              </w:rPr>
            </w:pPr>
            <w:r>
              <w:rPr>
                <w:rFonts w:hint="eastAsia" w:ascii="Times New Roman" w:hAnsi="Times New Roman" w:cs="Times New Roman"/>
                <w:szCs w:val="24"/>
                <w:lang w:val="en-US" w:eastAsia="zh-CN"/>
              </w:rPr>
              <w:t>1 or 3</w:t>
            </w:r>
          </w:p>
        </w:tc>
        <w:tc>
          <w:tcPr>
            <w:tcW w:w="922" w:type="dxa"/>
            <w:vMerge w:val="continue"/>
          </w:tcPr>
          <w:p>
            <w:pPr>
              <w:jc w:val="center"/>
              <w:rPr>
                <w:rFonts w:ascii="Times New Roman" w:hAnsi="Times New Roman" w:cs="Times New Roman"/>
                <w:szCs w:val="24"/>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1450" w:type="dxa"/>
            <w:vMerge w:val="continue"/>
          </w:tcPr>
          <w:p>
            <w:pPr>
              <w:jc w:val="center"/>
              <w:rPr>
                <w:rFonts w:ascii="Times New Roman" w:hAnsi="Times New Roman" w:cs="Times New Roman"/>
                <w:szCs w:val="24"/>
                <w:lang w:val="en-GB"/>
              </w:rPr>
            </w:pPr>
          </w:p>
        </w:tc>
        <w:tc>
          <w:tcPr>
            <w:tcW w:w="1312" w:type="dxa"/>
            <w:vAlign w:val="center"/>
          </w:tcPr>
          <w:p>
            <w:pPr>
              <w:jc w:val="center"/>
              <w:rPr>
                <w:rFonts w:ascii="Times New Roman" w:hAnsi="Times New Roman"/>
                <w:szCs w:val="24"/>
                <w:lang w:val="en-GB"/>
              </w:rPr>
            </w:pPr>
            <w:r>
              <w:rPr>
                <w:rFonts w:ascii="Times New Roman" w:hAnsi="Times New Roman"/>
                <w:szCs w:val="24"/>
              </w:rPr>
              <w:t>EU26009</w:t>
            </w:r>
          </w:p>
        </w:tc>
        <w:tc>
          <w:tcPr>
            <w:tcW w:w="2944" w:type="dxa"/>
          </w:tcPr>
          <w:p>
            <w:pPr>
              <w:jc w:val="center"/>
              <w:rPr>
                <w:rFonts w:ascii="Times New Roman" w:hAnsi="Times New Roman" w:cs="Times New Roman"/>
                <w:szCs w:val="24"/>
                <w:lang w:val="en-GB"/>
              </w:rPr>
            </w:pPr>
            <w:r>
              <w:rPr>
                <w:rFonts w:ascii="Times New Roman" w:hAnsi="Times New Roman" w:cs="Times New Roman"/>
                <w:szCs w:val="24"/>
                <w:lang w:val="en-GB"/>
              </w:rPr>
              <w:t>Carbon Economics</w:t>
            </w:r>
          </w:p>
        </w:tc>
        <w:tc>
          <w:tcPr>
            <w:tcW w:w="825" w:type="dxa"/>
          </w:tcPr>
          <w:p>
            <w:pPr>
              <w:jc w:val="center"/>
              <w:rPr>
                <w:rFonts w:ascii="Times New Roman" w:hAnsi="Times New Roman" w:cs="Times New Roman"/>
                <w:szCs w:val="24"/>
                <w:lang w:val="en-GB"/>
              </w:rPr>
            </w:pPr>
            <w:r>
              <w:rPr>
                <w:rFonts w:ascii="Times New Roman" w:hAnsi="Times New Roman" w:cs="Times New Roman"/>
                <w:szCs w:val="24"/>
                <w:lang w:val="en-GB"/>
              </w:rPr>
              <w:t>2</w:t>
            </w:r>
          </w:p>
        </w:tc>
        <w:tc>
          <w:tcPr>
            <w:tcW w:w="1069" w:type="dxa"/>
          </w:tcPr>
          <w:p>
            <w:pPr>
              <w:jc w:val="center"/>
              <w:rPr>
                <w:rFonts w:hint="eastAsia" w:ascii="Times New Roman" w:hAnsi="Times New Roman" w:cs="Times New Roman" w:eastAsiaTheme="minorEastAsia"/>
                <w:szCs w:val="24"/>
                <w:lang w:val="en-GB" w:eastAsia="zh-CN"/>
              </w:rPr>
            </w:pPr>
            <w:r>
              <w:rPr>
                <w:rFonts w:hint="eastAsia" w:ascii="Times New Roman" w:hAnsi="Times New Roman" w:cs="Times New Roman"/>
                <w:szCs w:val="24"/>
                <w:lang w:val="en-US" w:eastAsia="zh-CN"/>
              </w:rPr>
              <w:t>3</w:t>
            </w:r>
          </w:p>
        </w:tc>
        <w:tc>
          <w:tcPr>
            <w:tcW w:w="922" w:type="dxa"/>
            <w:vMerge w:val="continue"/>
          </w:tcPr>
          <w:p>
            <w:pPr>
              <w:jc w:val="center"/>
              <w:rPr>
                <w:rFonts w:ascii="Times New Roman" w:hAnsi="Times New Roman" w:cs="Times New Roman"/>
                <w:szCs w:val="24"/>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5" w:hRule="atLeast"/>
        </w:trPr>
        <w:tc>
          <w:tcPr>
            <w:tcW w:w="1450" w:type="dxa"/>
            <w:vMerge w:val="continue"/>
          </w:tcPr>
          <w:p>
            <w:pPr>
              <w:jc w:val="center"/>
              <w:rPr>
                <w:rFonts w:ascii="Times New Roman" w:hAnsi="Times New Roman" w:cs="Times New Roman"/>
                <w:szCs w:val="24"/>
                <w:lang w:val="en-GB"/>
              </w:rPr>
            </w:pPr>
          </w:p>
        </w:tc>
        <w:tc>
          <w:tcPr>
            <w:tcW w:w="1312" w:type="dxa"/>
            <w:vAlign w:val="center"/>
          </w:tcPr>
          <w:p>
            <w:pPr>
              <w:jc w:val="center"/>
              <w:rPr>
                <w:rFonts w:ascii="Times New Roman" w:hAnsi="Times New Roman"/>
                <w:szCs w:val="24"/>
                <w:lang w:val="en-GB"/>
              </w:rPr>
            </w:pPr>
            <w:r>
              <w:rPr>
                <w:rFonts w:ascii="Times New Roman" w:hAnsi="Times New Roman"/>
                <w:szCs w:val="24"/>
              </w:rPr>
              <w:t>EU26010</w:t>
            </w:r>
          </w:p>
        </w:tc>
        <w:tc>
          <w:tcPr>
            <w:tcW w:w="2944" w:type="dxa"/>
          </w:tcPr>
          <w:p>
            <w:pPr>
              <w:jc w:val="center"/>
              <w:rPr>
                <w:rFonts w:ascii="Times New Roman" w:hAnsi="Times New Roman" w:cs="Times New Roman"/>
                <w:szCs w:val="24"/>
                <w:lang w:val="en-GB"/>
              </w:rPr>
            </w:pPr>
            <w:r>
              <w:rPr>
                <w:rFonts w:ascii="Times New Roman" w:hAnsi="Times New Roman" w:cs="Times New Roman"/>
                <w:szCs w:val="24"/>
                <w:lang w:val="en-GB"/>
              </w:rPr>
              <w:t>Business and Climate Change</w:t>
            </w:r>
          </w:p>
        </w:tc>
        <w:tc>
          <w:tcPr>
            <w:tcW w:w="825" w:type="dxa"/>
          </w:tcPr>
          <w:p>
            <w:pPr>
              <w:jc w:val="center"/>
              <w:rPr>
                <w:rFonts w:ascii="Times New Roman" w:hAnsi="Times New Roman" w:cs="Times New Roman"/>
                <w:szCs w:val="24"/>
                <w:lang w:val="en-GB"/>
              </w:rPr>
            </w:pPr>
            <w:r>
              <w:rPr>
                <w:rFonts w:ascii="Times New Roman" w:hAnsi="Times New Roman" w:cs="Times New Roman"/>
                <w:szCs w:val="24"/>
                <w:lang w:val="en-GB"/>
              </w:rPr>
              <w:t>2</w:t>
            </w:r>
          </w:p>
        </w:tc>
        <w:tc>
          <w:tcPr>
            <w:tcW w:w="1069" w:type="dxa"/>
          </w:tcPr>
          <w:p>
            <w:pPr>
              <w:jc w:val="center"/>
              <w:rPr>
                <w:rFonts w:hint="eastAsia" w:ascii="Times New Roman" w:hAnsi="Times New Roman" w:cs="Times New Roman" w:eastAsiaTheme="minorEastAsia"/>
                <w:szCs w:val="24"/>
                <w:lang w:val="en-GB" w:eastAsia="zh-CN"/>
              </w:rPr>
            </w:pPr>
            <w:r>
              <w:rPr>
                <w:rFonts w:hint="eastAsia" w:ascii="Times New Roman" w:hAnsi="Times New Roman" w:cs="Times New Roman"/>
                <w:szCs w:val="24"/>
                <w:lang w:val="en-US" w:eastAsia="zh-CN"/>
              </w:rPr>
              <w:t>2</w:t>
            </w:r>
          </w:p>
        </w:tc>
        <w:tc>
          <w:tcPr>
            <w:tcW w:w="922" w:type="dxa"/>
            <w:vMerge w:val="continue"/>
          </w:tcPr>
          <w:p>
            <w:pPr>
              <w:jc w:val="center"/>
              <w:rPr>
                <w:rFonts w:ascii="Times New Roman" w:hAnsi="Times New Roman" w:cs="Times New Roman"/>
                <w:szCs w:val="24"/>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3" w:hRule="atLeast"/>
        </w:trPr>
        <w:tc>
          <w:tcPr>
            <w:tcW w:w="1450" w:type="dxa"/>
            <w:vMerge w:val="continue"/>
          </w:tcPr>
          <w:p>
            <w:pPr>
              <w:jc w:val="center"/>
              <w:rPr>
                <w:rFonts w:ascii="Times New Roman" w:hAnsi="Times New Roman" w:cs="Times New Roman"/>
                <w:szCs w:val="24"/>
                <w:lang w:val="en-GB"/>
              </w:rPr>
            </w:pPr>
          </w:p>
        </w:tc>
        <w:tc>
          <w:tcPr>
            <w:tcW w:w="1312" w:type="dxa"/>
            <w:vAlign w:val="center"/>
          </w:tcPr>
          <w:p>
            <w:pPr>
              <w:jc w:val="center"/>
              <w:rPr>
                <w:rFonts w:ascii="Times New Roman" w:hAnsi="Times New Roman"/>
                <w:szCs w:val="24"/>
                <w:lang w:val="en-GB"/>
              </w:rPr>
            </w:pPr>
            <w:r>
              <w:rPr>
                <w:rFonts w:ascii="Times New Roman" w:hAnsi="Times New Roman"/>
                <w:szCs w:val="24"/>
              </w:rPr>
              <w:t>EU26005</w:t>
            </w:r>
          </w:p>
        </w:tc>
        <w:tc>
          <w:tcPr>
            <w:tcW w:w="2944" w:type="dxa"/>
          </w:tcPr>
          <w:p>
            <w:pPr>
              <w:jc w:val="center"/>
              <w:rPr>
                <w:rFonts w:ascii="Times New Roman" w:hAnsi="Times New Roman" w:cs="Times New Roman"/>
                <w:szCs w:val="24"/>
                <w:lang w:val="en-GB"/>
              </w:rPr>
            </w:pPr>
            <w:r>
              <w:rPr>
                <w:rFonts w:ascii="Times New Roman" w:hAnsi="Times New Roman" w:cs="Times New Roman"/>
                <w:szCs w:val="24"/>
                <w:lang w:val="en-GB"/>
              </w:rPr>
              <w:t>Industrial Ecology</w:t>
            </w:r>
          </w:p>
        </w:tc>
        <w:tc>
          <w:tcPr>
            <w:tcW w:w="825" w:type="dxa"/>
          </w:tcPr>
          <w:p>
            <w:pPr>
              <w:jc w:val="center"/>
              <w:rPr>
                <w:rFonts w:ascii="Times New Roman" w:hAnsi="Times New Roman" w:cs="Times New Roman"/>
                <w:szCs w:val="24"/>
                <w:lang w:val="en-GB"/>
              </w:rPr>
            </w:pPr>
            <w:r>
              <w:rPr>
                <w:rFonts w:ascii="Times New Roman" w:hAnsi="Times New Roman" w:cs="Times New Roman"/>
                <w:szCs w:val="24"/>
                <w:lang w:val="en-GB"/>
              </w:rPr>
              <w:t>2</w:t>
            </w:r>
          </w:p>
        </w:tc>
        <w:tc>
          <w:tcPr>
            <w:tcW w:w="1069" w:type="dxa"/>
          </w:tcPr>
          <w:p>
            <w:pPr>
              <w:jc w:val="center"/>
              <w:rPr>
                <w:rFonts w:ascii="Times New Roman" w:hAnsi="Times New Roman" w:cs="Times New Roman"/>
                <w:szCs w:val="24"/>
                <w:lang w:val="en-GB"/>
              </w:rPr>
            </w:pPr>
            <w:r>
              <w:rPr>
                <w:rFonts w:hint="eastAsia" w:ascii="Times New Roman" w:hAnsi="Times New Roman" w:cs="Times New Roman"/>
                <w:szCs w:val="24"/>
                <w:lang w:val="en-US" w:eastAsia="zh-CN"/>
              </w:rPr>
              <w:t>1 or 3</w:t>
            </w:r>
          </w:p>
        </w:tc>
        <w:tc>
          <w:tcPr>
            <w:tcW w:w="922" w:type="dxa"/>
            <w:vMerge w:val="continue"/>
          </w:tcPr>
          <w:p>
            <w:pPr>
              <w:jc w:val="center"/>
              <w:rPr>
                <w:rFonts w:ascii="Times New Roman" w:hAnsi="Times New Roman" w:cs="Times New Roman"/>
                <w:szCs w:val="24"/>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1450" w:type="dxa"/>
            <w:vMerge w:val="continue"/>
          </w:tcPr>
          <w:p>
            <w:pPr>
              <w:jc w:val="center"/>
              <w:rPr>
                <w:rFonts w:ascii="Times New Roman" w:hAnsi="Times New Roman" w:cs="Times New Roman"/>
                <w:szCs w:val="24"/>
                <w:lang w:val="en-GB"/>
              </w:rPr>
            </w:pPr>
          </w:p>
        </w:tc>
        <w:tc>
          <w:tcPr>
            <w:tcW w:w="1312" w:type="dxa"/>
            <w:vAlign w:val="center"/>
          </w:tcPr>
          <w:p>
            <w:pPr>
              <w:jc w:val="center"/>
              <w:rPr>
                <w:rFonts w:ascii="Times New Roman" w:hAnsi="Times New Roman"/>
                <w:szCs w:val="24"/>
                <w:lang w:val="en-GB"/>
              </w:rPr>
            </w:pPr>
            <w:r>
              <w:rPr>
                <w:rFonts w:ascii="Times New Roman" w:hAnsi="Times New Roman"/>
                <w:szCs w:val="24"/>
              </w:rPr>
              <w:t>EU26001</w:t>
            </w:r>
          </w:p>
        </w:tc>
        <w:tc>
          <w:tcPr>
            <w:tcW w:w="2944" w:type="dxa"/>
          </w:tcPr>
          <w:p>
            <w:pPr>
              <w:jc w:val="center"/>
              <w:rPr>
                <w:rFonts w:ascii="Times New Roman" w:hAnsi="Times New Roman" w:cs="Times New Roman"/>
                <w:szCs w:val="24"/>
                <w:lang w:val="en-GB"/>
              </w:rPr>
            </w:pPr>
            <w:r>
              <w:rPr>
                <w:rFonts w:ascii="Times New Roman" w:hAnsi="Times New Roman" w:cs="Times New Roman"/>
                <w:szCs w:val="24"/>
                <w:lang w:val="en-GB"/>
              </w:rPr>
              <w:t>Carbon Resources Cycle</w:t>
            </w:r>
          </w:p>
        </w:tc>
        <w:tc>
          <w:tcPr>
            <w:tcW w:w="825" w:type="dxa"/>
          </w:tcPr>
          <w:p>
            <w:pPr>
              <w:jc w:val="center"/>
              <w:rPr>
                <w:rFonts w:ascii="Times New Roman" w:hAnsi="Times New Roman" w:cs="Times New Roman"/>
                <w:szCs w:val="24"/>
                <w:lang w:val="en-GB"/>
              </w:rPr>
            </w:pPr>
            <w:r>
              <w:rPr>
                <w:rFonts w:ascii="Times New Roman" w:hAnsi="Times New Roman" w:cs="Times New Roman"/>
                <w:szCs w:val="24"/>
                <w:lang w:val="en-GB"/>
              </w:rPr>
              <w:t>2</w:t>
            </w:r>
          </w:p>
        </w:tc>
        <w:tc>
          <w:tcPr>
            <w:tcW w:w="1069" w:type="dxa"/>
          </w:tcPr>
          <w:p>
            <w:pPr>
              <w:jc w:val="center"/>
              <w:rPr>
                <w:rFonts w:hint="eastAsia" w:ascii="Times New Roman" w:hAnsi="Times New Roman" w:cs="Times New Roman" w:eastAsiaTheme="minorEastAsia"/>
                <w:szCs w:val="24"/>
                <w:lang w:val="en-GB" w:eastAsia="zh-CN"/>
              </w:rPr>
            </w:pPr>
            <w:r>
              <w:rPr>
                <w:rFonts w:hint="eastAsia" w:ascii="Times New Roman" w:hAnsi="Times New Roman" w:cs="Times New Roman"/>
                <w:szCs w:val="24"/>
                <w:lang w:val="en-US" w:eastAsia="zh-CN"/>
              </w:rPr>
              <w:t>2</w:t>
            </w:r>
          </w:p>
        </w:tc>
        <w:tc>
          <w:tcPr>
            <w:tcW w:w="922" w:type="dxa"/>
            <w:vMerge w:val="continue"/>
          </w:tcPr>
          <w:p>
            <w:pPr>
              <w:jc w:val="center"/>
              <w:rPr>
                <w:rFonts w:ascii="Times New Roman" w:hAnsi="Times New Roman" w:cs="Times New Roman"/>
                <w:szCs w:val="24"/>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50" w:type="dxa"/>
            <w:vMerge w:val="restart"/>
          </w:tcPr>
          <w:p>
            <w:pPr>
              <w:jc w:val="center"/>
              <w:rPr>
                <w:rFonts w:ascii="Times New Roman" w:hAnsi="Times New Roman" w:cs="Times New Roman"/>
                <w:szCs w:val="24"/>
                <w:lang w:val="en-GB"/>
              </w:rPr>
            </w:pPr>
          </w:p>
          <w:p>
            <w:pPr>
              <w:jc w:val="center"/>
              <w:rPr>
                <w:rFonts w:ascii="Times New Roman" w:hAnsi="Times New Roman" w:cs="Times New Roman"/>
                <w:szCs w:val="24"/>
                <w:lang w:val="en-GB"/>
              </w:rPr>
            </w:pPr>
          </w:p>
          <w:p>
            <w:pPr>
              <w:jc w:val="center"/>
              <w:rPr>
                <w:rFonts w:ascii="Times New Roman" w:hAnsi="Times New Roman" w:cs="Times New Roman"/>
                <w:szCs w:val="24"/>
                <w:lang w:val="en-GB"/>
              </w:rPr>
            </w:pPr>
          </w:p>
          <w:p>
            <w:pPr>
              <w:jc w:val="center"/>
              <w:rPr>
                <w:rFonts w:ascii="Times New Roman" w:hAnsi="Times New Roman" w:cs="Times New Roman"/>
                <w:szCs w:val="24"/>
                <w:lang w:val="en-GB"/>
              </w:rPr>
            </w:pPr>
            <w:r>
              <w:rPr>
                <w:rFonts w:ascii="Times New Roman" w:hAnsi="Times New Roman" w:cs="Times New Roman"/>
                <w:szCs w:val="24"/>
                <w:lang w:val="en-GB"/>
              </w:rPr>
              <w:t>Selective Courses</w:t>
            </w:r>
          </w:p>
        </w:tc>
        <w:tc>
          <w:tcPr>
            <w:tcW w:w="1312" w:type="dxa"/>
            <w:vAlign w:val="center"/>
          </w:tcPr>
          <w:p>
            <w:pPr>
              <w:jc w:val="center"/>
              <w:rPr>
                <w:rFonts w:ascii="Times New Roman" w:hAnsi="Times New Roman"/>
                <w:szCs w:val="24"/>
                <w:lang w:val="en-GB"/>
              </w:rPr>
            </w:pPr>
            <w:r>
              <w:rPr>
                <w:rFonts w:ascii="Times New Roman" w:hAnsi="Times New Roman"/>
                <w:szCs w:val="24"/>
              </w:rPr>
              <w:t>E160511</w:t>
            </w:r>
          </w:p>
        </w:tc>
        <w:tc>
          <w:tcPr>
            <w:tcW w:w="2944" w:type="dxa"/>
          </w:tcPr>
          <w:p>
            <w:pPr>
              <w:jc w:val="center"/>
              <w:rPr>
                <w:rFonts w:ascii="Times New Roman" w:hAnsi="Times New Roman" w:cs="Times New Roman"/>
                <w:szCs w:val="24"/>
                <w:lang w:val="en-GB"/>
              </w:rPr>
            </w:pPr>
            <w:r>
              <w:rPr>
                <w:rFonts w:ascii="Times New Roman" w:hAnsi="Times New Roman" w:cs="Times New Roman"/>
                <w:szCs w:val="24"/>
                <w:lang w:val="en-GB"/>
              </w:rPr>
              <w:t>Practice in Specialty</w:t>
            </w:r>
          </w:p>
        </w:tc>
        <w:tc>
          <w:tcPr>
            <w:tcW w:w="825" w:type="dxa"/>
          </w:tcPr>
          <w:p>
            <w:pPr>
              <w:jc w:val="center"/>
              <w:rPr>
                <w:rFonts w:ascii="Times New Roman" w:hAnsi="Times New Roman" w:cs="Times New Roman"/>
                <w:szCs w:val="24"/>
                <w:lang w:val="en-GB"/>
              </w:rPr>
            </w:pPr>
            <w:r>
              <w:rPr>
                <w:rFonts w:ascii="Times New Roman" w:hAnsi="Times New Roman" w:cs="Times New Roman"/>
                <w:szCs w:val="24"/>
                <w:lang w:val="en-GB"/>
              </w:rPr>
              <w:t>3</w:t>
            </w:r>
          </w:p>
        </w:tc>
        <w:tc>
          <w:tcPr>
            <w:tcW w:w="1069" w:type="dxa"/>
          </w:tcPr>
          <w:p>
            <w:pPr>
              <w:jc w:val="center"/>
              <w:rPr>
                <w:rFonts w:ascii="Times New Roman" w:hAnsi="Times New Roman" w:cs="Times New Roman"/>
                <w:szCs w:val="24"/>
                <w:lang w:val="en-GB"/>
              </w:rPr>
            </w:pPr>
            <w:r>
              <w:rPr>
                <w:rFonts w:ascii="Times New Roman" w:hAnsi="Times New Roman" w:cs="Times New Roman"/>
                <w:szCs w:val="24"/>
                <w:lang w:val="en-GB"/>
              </w:rPr>
              <w:t>Summer</w:t>
            </w:r>
          </w:p>
        </w:tc>
        <w:tc>
          <w:tcPr>
            <w:tcW w:w="922" w:type="dxa"/>
            <w:vMerge w:val="restart"/>
          </w:tcPr>
          <w:p>
            <w:pPr>
              <w:jc w:val="center"/>
              <w:rPr>
                <w:rFonts w:ascii="Times New Roman" w:hAnsi="Times New Roman" w:cs="Times New Roman"/>
                <w:szCs w:val="24"/>
                <w:lang w:val="en-GB"/>
              </w:rPr>
            </w:pPr>
          </w:p>
          <w:p>
            <w:pPr>
              <w:jc w:val="center"/>
              <w:rPr>
                <w:rFonts w:ascii="Times New Roman" w:hAnsi="Times New Roman" w:cs="Times New Roman"/>
                <w:szCs w:val="24"/>
                <w:lang w:val="en-GB"/>
              </w:rPr>
            </w:pPr>
          </w:p>
          <w:p>
            <w:pPr>
              <w:jc w:val="center"/>
              <w:rPr>
                <w:rFonts w:ascii="Times New Roman" w:hAnsi="Times New Roman" w:cs="Times New Roman"/>
                <w:szCs w:val="24"/>
                <w:lang w:val="en-GB"/>
              </w:rPr>
            </w:pPr>
          </w:p>
          <w:p>
            <w:pPr>
              <w:jc w:val="center"/>
              <w:rPr>
                <w:rFonts w:ascii="Times New Roman" w:hAnsi="Times New Roman" w:cs="Times New Roman"/>
                <w:szCs w:val="24"/>
                <w:lang w:val="en-GB"/>
              </w:rPr>
            </w:pPr>
            <w:r>
              <w:rPr>
                <w:rFonts w:hint="eastAsia" w:ascii="Times New Roman" w:hAnsi="Times New Roman" w:cs="Times New Roman"/>
                <w:szCs w:val="24"/>
                <w:lang w:val="en-US" w:eastAsia="zh-CN"/>
              </w:rPr>
              <w:t>A</w:t>
            </w:r>
            <w:r>
              <w:rPr>
                <w:rFonts w:ascii="Times New Roman" w:hAnsi="Times New Roman" w:cs="Times New Roman"/>
                <w:szCs w:val="24"/>
                <w:lang w:val="en-GB"/>
              </w:rPr>
              <w:t>t least 4 credits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50" w:type="dxa"/>
            <w:vMerge w:val="continue"/>
          </w:tcPr>
          <w:p>
            <w:pPr>
              <w:jc w:val="center"/>
              <w:rPr>
                <w:rFonts w:ascii="Times New Roman" w:hAnsi="Times New Roman" w:cs="Times New Roman"/>
                <w:szCs w:val="24"/>
                <w:lang w:val="en-GB"/>
              </w:rPr>
            </w:pPr>
          </w:p>
        </w:tc>
        <w:tc>
          <w:tcPr>
            <w:tcW w:w="1312" w:type="dxa"/>
            <w:vAlign w:val="center"/>
          </w:tcPr>
          <w:p>
            <w:pPr>
              <w:jc w:val="center"/>
              <w:rPr>
                <w:rFonts w:ascii="Times New Roman" w:hAnsi="Times New Roman"/>
                <w:szCs w:val="24"/>
                <w:lang w:val="en-GB"/>
              </w:rPr>
            </w:pPr>
            <w:r>
              <w:rPr>
                <w:rFonts w:ascii="Times New Roman" w:hAnsi="Times New Roman"/>
                <w:szCs w:val="24"/>
              </w:rPr>
              <w:t>X130615</w:t>
            </w:r>
          </w:p>
        </w:tc>
        <w:tc>
          <w:tcPr>
            <w:tcW w:w="2944" w:type="dxa"/>
          </w:tcPr>
          <w:p>
            <w:pPr>
              <w:jc w:val="center"/>
              <w:rPr>
                <w:rFonts w:ascii="Times New Roman" w:hAnsi="Times New Roman" w:cs="Times New Roman"/>
                <w:szCs w:val="24"/>
                <w:lang w:val="en-GB"/>
              </w:rPr>
            </w:pPr>
            <w:r>
              <w:rPr>
                <w:rFonts w:ascii="Times New Roman" w:hAnsi="Times New Roman" w:cs="Times New Roman"/>
                <w:szCs w:val="24"/>
                <w:lang w:val="en-GB"/>
              </w:rPr>
              <w:t>Energy, Climate Change and Sustainable Development in China</w:t>
            </w:r>
          </w:p>
        </w:tc>
        <w:tc>
          <w:tcPr>
            <w:tcW w:w="825" w:type="dxa"/>
          </w:tcPr>
          <w:p>
            <w:pPr>
              <w:jc w:val="center"/>
              <w:rPr>
                <w:rFonts w:ascii="Times New Roman" w:hAnsi="Times New Roman" w:cs="Times New Roman"/>
                <w:szCs w:val="24"/>
                <w:lang w:val="en-GB"/>
              </w:rPr>
            </w:pPr>
            <w:r>
              <w:rPr>
                <w:rFonts w:ascii="Times New Roman" w:hAnsi="Times New Roman" w:cs="Times New Roman"/>
                <w:szCs w:val="24"/>
                <w:lang w:val="en-GB"/>
              </w:rPr>
              <w:t>3</w:t>
            </w:r>
          </w:p>
        </w:tc>
        <w:tc>
          <w:tcPr>
            <w:tcW w:w="1069" w:type="dxa"/>
          </w:tcPr>
          <w:p>
            <w:pPr>
              <w:jc w:val="center"/>
              <w:rPr>
                <w:rFonts w:ascii="Times New Roman" w:hAnsi="Times New Roman" w:cs="Times New Roman"/>
                <w:szCs w:val="24"/>
                <w:lang w:val="en-GB"/>
              </w:rPr>
            </w:pPr>
            <w:r>
              <w:rPr>
                <w:rFonts w:hint="eastAsia" w:ascii="Times New Roman" w:hAnsi="Times New Roman" w:cs="Times New Roman"/>
                <w:szCs w:val="24"/>
                <w:lang w:val="en-US" w:eastAsia="zh-CN"/>
              </w:rPr>
              <w:t>1 or 3</w:t>
            </w:r>
          </w:p>
        </w:tc>
        <w:tc>
          <w:tcPr>
            <w:tcW w:w="922" w:type="dxa"/>
            <w:vMerge w:val="continue"/>
          </w:tcPr>
          <w:p>
            <w:pPr>
              <w:jc w:val="center"/>
              <w:rPr>
                <w:rFonts w:ascii="Times New Roman" w:hAnsi="Times New Roman" w:cs="Times New Roman"/>
                <w:szCs w:val="24"/>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50" w:type="dxa"/>
            <w:vMerge w:val="continue"/>
          </w:tcPr>
          <w:p>
            <w:pPr>
              <w:jc w:val="center"/>
              <w:rPr>
                <w:rFonts w:ascii="Times New Roman" w:hAnsi="Times New Roman" w:cs="Times New Roman"/>
                <w:szCs w:val="24"/>
                <w:lang w:val="en-GB"/>
              </w:rPr>
            </w:pPr>
          </w:p>
        </w:tc>
        <w:tc>
          <w:tcPr>
            <w:tcW w:w="1312" w:type="dxa"/>
            <w:vAlign w:val="center"/>
          </w:tcPr>
          <w:p>
            <w:pPr>
              <w:jc w:val="center"/>
              <w:rPr>
                <w:rFonts w:ascii="Times New Roman" w:hAnsi="Times New Roman"/>
                <w:szCs w:val="24"/>
                <w:lang w:val="en-GB"/>
              </w:rPr>
            </w:pPr>
            <w:r>
              <w:rPr>
                <w:rFonts w:ascii="Times New Roman" w:hAnsi="Times New Roman"/>
                <w:szCs w:val="24"/>
              </w:rPr>
              <w:t>F1605</w:t>
            </w:r>
            <w:r>
              <w:rPr>
                <w:rFonts w:hint="eastAsia" w:ascii="Times New Roman" w:hAnsi="Times New Roman"/>
                <w:szCs w:val="24"/>
              </w:rPr>
              <w:t>19</w:t>
            </w:r>
          </w:p>
        </w:tc>
        <w:tc>
          <w:tcPr>
            <w:tcW w:w="2944" w:type="dxa"/>
          </w:tcPr>
          <w:p>
            <w:pPr>
              <w:jc w:val="center"/>
              <w:rPr>
                <w:rFonts w:ascii="Times New Roman" w:hAnsi="Times New Roman" w:cs="Times New Roman"/>
                <w:szCs w:val="24"/>
                <w:lang w:val="en-GB"/>
              </w:rPr>
            </w:pPr>
            <w:r>
              <w:rPr>
                <w:rFonts w:ascii="Times New Roman" w:hAnsi="Times New Roman" w:cs="Times New Roman"/>
                <w:szCs w:val="24"/>
                <w:lang w:val="en-GB"/>
              </w:rPr>
              <w:t>Air Quality Modelling and Forecasting</w:t>
            </w:r>
          </w:p>
        </w:tc>
        <w:tc>
          <w:tcPr>
            <w:tcW w:w="825" w:type="dxa"/>
          </w:tcPr>
          <w:p>
            <w:pPr>
              <w:jc w:val="center"/>
              <w:rPr>
                <w:rFonts w:ascii="Times New Roman" w:hAnsi="Times New Roman" w:cs="Times New Roman"/>
                <w:szCs w:val="24"/>
                <w:lang w:val="en-GB"/>
              </w:rPr>
            </w:pPr>
            <w:r>
              <w:rPr>
                <w:rFonts w:ascii="Times New Roman" w:hAnsi="Times New Roman" w:cs="Times New Roman"/>
                <w:szCs w:val="24"/>
                <w:lang w:val="en-GB"/>
              </w:rPr>
              <w:t>2</w:t>
            </w:r>
          </w:p>
        </w:tc>
        <w:tc>
          <w:tcPr>
            <w:tcW w:w="1069" w:type="dxa"/>
          </w:tcPr>
          <w:p>
            <w:pPr>
              <w:jc w:val="center"/>
              <w:rPr>
                <w:rFonts w:ascii="Times New Roman" w:hAnsi="Times New Roman" w:cs="Times New Roman"/>
                <w:szCs w:val="24"/>
                <w:lang w:val="en-GB"/>
              </w:rPr>
            </w:pPr>
            <w:r>
              <w:rPr>
                <w:rFonts w:ascii="Times New Roman" w:hAnsi="Times New Roman" w:cs="Times New Roman"/>
                <w:szCs w:val="24"/>
                <w:lang w:val="en-GB"/>
              </w:rPr>
              <w:t>2</w:t>
            </w:r>
          </w:p>
        </w:tc>
        <w:tc>
          <w:tcPr>
            <w:tcW w:w="922" w:type="dxa"/>
            <w:vMerge w:val="continue"/>
          </w:tcPr>
          <w:p>
            <w:pPr>
              <w:jc w:val="center"/>
              <w:rPr>
                <w:rFonts w:ascii="Times New Roman" w:hAnsi="Times New Roman" w:cs="Times New Roman"/>
                <w:szCs w:val="24"/>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50" w:type="dxa"/>
            <w:vMerge w:val="continue"/>
          </w:tcPr>
          <w:p>
            <w:pPr>
              <w:jc w:val="center"/>
              <w:rPr>
                <w:rFonts w:ascii="Times New Roman" w:hAnsi="Times New Roman" w:cs="Times New Roman"/>
                <w:szCs w:val="24"/>
                <w:lang w:val="en-GB"/>
              </w:rPr>
            </w:pPr>
          </w:p>
        </w:tc>
        <w:tc>
          <w:tcPr>
            <w:tcW w:w="1312" w:type="dxa"/>
            <w:vAlign w:val="center"/>
          </w:tcPr>
          <w:p>
            <w:pPr>
              <w:jc w:val="center"/>
              <w:rPr>
                <w:rFonts w:ascii="Times New Roman" w:hAnsi="Times New Roman"/>
                <w:szCs w:val="24"/>
                <w:lang w:val="en-GB"/>
              </w:rPr>
            </w:pPr>
            <w:r>
              <w:rPr>
                <w:rFonts w:ascii="Times New Roman" w:hAnsi="Times New Roman"/>
                <w:szCs w:val="24"/>
              </w:rPr>
              <w:t>F160520</w:t>
            </w:r>
          </w:p>
        </w:tc>
        <w:tc>
          <w:tcPr>
            <w:tcW w:w="2944" w:type="dxa"/>
          </w:tcPr>
          <w:p>
            <w:pPr>
              <w:jc w:val="center"/>
              <w:rPr>
                <w:rFonts w:ascii="Times New Roman" w:hAnsi="Times New Roman" w:cs="Times New Roman"/>
                <w:szCs w:val="24"/>
                <w:lang w:val="en-GB"/>
              </w:rPr>
            </w:pPr>
            <w:r>
              <w:rPr>
                <w:rFonts w:ascii="Times New Roman" w:hAnsi="Times New Roman" w:cs="Times New Roman"/>
                <w:szCs w:val="24"/>
                <w:lang w:val="en-GB"/>
              </w:rPr>
              <w:t>Advanced Carbon Cycle Science and Technology</w:t>
            </w:r>
          </w:p>
        </w:tc>
        <w:tc>
          <w:tcPr>
            <w:tcW w:w="825" w:type="dxa"/>
          </w:tcPr>
          <w:p>
            <w:pPr>
              <w:jc w:val="center"/>
              <w:rPr>
                <w:rFonts w:ascii="Times New Roman" w:hAnsi="Times New Roman" w:cs="Times New Roman"/>
                <w:szCs w:val="24"/>
                <w:lang w:val="en-GB"/>
              </w:rPr>
            </w:pPr>
            <w:r>
              <w:rPr>
                <w:rFonts w:ascii="Times New Roman" w:hAnsi="Times New Roman" w:cs="Times New Roman"/>
                <w:szCs w:val="24"/>
                <w:lang w:val="en-GB"/>
              </w:rPr>
              <w:t>2</w:t>
            </w:r>
          </w:p>
        </w:tc>
        <w:tc>
          <w:tcPr>
            <w:tcW w:w="1069" w:type="dxa"/>
          </w:tcPr>
          <w:p>
            <w:pPr>
              <w:jc w:val="center"/>
              <w:rPr>
                <w:rFonts w:ascii="Times New Roman" w:hAnsi="Times New Roman" w:cs="Times New Roman"/>
                <w:szCs w:val="24"/>
                <w:lang w:val="en-GB"/>
              </w:rPr>
            </w:pPr>
            <w:r>
              <w:rPr>
                <w:rFonts w:ascii="Times New Roman" w:hAnsi="Times New Roman" w:cs="Times New Roman"/>
                <w:szCs w:val="24"/>
                <w:lang w:val="en-GB"/>
              </w:rPr>
              <w:t>2</w:t>
            </w:r>
          </w:p>
        </w:tc>
        <w:tc>
          <w:tcPr>
            <w:tcW w:w="922" w:type="dxa"/>
            <w:vMerge w:val="continue"/>
          </w:tcPr>
          <w:p>
            <w:pPr>
              <w:jc w:val="center"/>
              <w:rPr>
                <w:rFonts w:ascii="Times New Roman" w:hAnsi="Times New Roman" w:cs="Times New Roman"/>
                <w:szCs w:val="24"/>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2" w:hRule="atLeast"/>
        </w:trPr>
        <w:tc>
          <w:tcPr>
            <w:tcW w:w="1450" w:type="dxa"/>
            <w:vMerge w:val="continue"/>
          </w:tcPr>
          <w:p>
            <w:pPr>
              <w:jc w:val="center"/>
              <w:rPr>
                <w:rFonts w:ascii="Times New Roman" w:hAnsi="Times New Roman" w:cs="Times New Roman"/>
                <w:szCs w:val="24"/>
                <w:lang w:val="en-GB"/>
              </w:rPr>
            </w:pPr>
          </w:p>
        </w:tc>
        <w:tc>
          <w:tcPr>
            <w:tcW w:w="1312" w:type="dxa"/>
            <w:vAlign w:val="center"/>
          </w:tcPr>
          <w:p>
            <w:pPr>
              <w:jc w:val="center"/>
              <w:rPr>
                <w:rFonts w:ascii="Times New Roman" w:hAnsi="Times New Roman"/>
                <w:szCs w:val="24"/>
                <w:lang w:val="en-GB"/>
              </w:rPr>
            </w:pPr>
            <w:r>
              <w:rPr>
                <w:rFonts w:hint="eastAsia" w:ascii="Times New Roman" w:hAnsi="Times New Roman"/>
                <w:szCs w:val="24"/>
              </w:rPr>
              <w:t>M130533</w:t>
            </w:r>
          </w:p>
        </w:tc>
        <w:tc>
          <w:tcPr>
            <w:tcW w:w="2944" w:type="dxa"/>
          </w:tcPr>
          <w:p>
            <w:pPr>
              <w:jc w:val="center"/>
              <w:rPr>
                <w:rFonts w:ascii="Times New Roman" w:hAnsi="Times New Roman" w:cs="Times New Roman"/>
                <w:szCs w:val="24"/>
                <w:lang w:val="en-GB"/>
              </w:rPr>
            </w:pPr>
            <w:r>
              <w:rPr>
                <w:rFonts w:ascii="Times New Roman" w:hAnsi="Times New Roman" w:cs="Times New Roman"/>
                <w:szCs w:val="24"/>
                <w:lang w:val="en-GB"/>
              </w:rPr>
              <w:t>Urban Development &amp; Management</w:t>
            </w:r>
          </w:p>
        </w:tc>
        <w:tc>
          <w:tcPr>
            <w:tcW w:w="825" w:type="dxa"/>
          </w:tcPr>
          <w:p>
            <w:pPr>
              <w:jc w:val="center"/>
              <w:rPr>
                <w:rFonts w:hint="eastAsia" w:ascii="Times New Roman" w:hAnsi="Times New Roman" w:cs="Times New Roman" w:eastAsiaTheme="minorEastAsia"/>
                <w:szCs w:val="24"/>
                <w:lang w:val="en-US" w:eastAsia="zh-CN"/>
              </w:rPr>
            </w:pPr>
            <w:r>
              <w:rPr>
                <w:rFonts w:hint="eastAsia" w:ascii="Times New Roman" w:hAnsi="Times New Roman" w:cs="Times New Roman"/>
                <w:szCs w:val="24"/>
                <w:lang w:val="en-US" w:eastAsia="zh-CN"/>
              </w:rPr>
              <w:t>3</w:t>
            </w:r>
          </w:p>
        </w:tc>
        <w:tc>
          <w:tcPr>
            <w:tcW w:w="1069" w:type="dxa"/>
          </w:tcPr>
          <w:p>
            <w:pPr>
              <w:jc w:val="center"/>
              <w:rPr>
                <w:rFonts w:ascii="Times New Roman" w:hAnsi="Times New Roman" w:cs="Times New Roman"/>
                <w:szCs w:val="24"/>
                <w:lang w:val="en-GB"/>
              </w:rPr>
            </w:pPr>
            <w:r>
              <w:rPr>
                <w:rFonts w:ascii="Times New Roman" w:hAnsi="Times New Roman" w:cs="Times New Roman"/>
                <w:szCs w:val="24"/>
                <w:lang w:val="en-GB"/>
              </w:rPr>
              <w:t>2</w:t>
            </w:r>
          </w:p>
        </w:tc>
        <w:tc>
          <w:tcPr>
            <w:tcW w:w="922" w:type="dxa"/>
            <w:vMerge w:val="continue"/>
          </w:tcPr>
          <w:p>
            <w:pPr>
              <w:jc w:val="center"/>
              <w:rPr>
                <w:rFonts w:ascii="Times New Roman" w:hAnsi="Times New Roman" w:cs="Times New Roman"/>
                <w:szCs w:val="24"/>
                <w:lang w:val="en-GB"/>
              </w:rPr>
            </w:pPr>
          </w:p>
        </w:tc>
      </w:tr>
    </w:tbl>
    <w:p>
      <w:pPr>
        <w:pStyle w:val="16"/>
        <w:ind w:left="420" w:firstLine="0" w:firstLineChars="0"/>
        <w:rPr>
          <w:rFonts w:ascii="Times New Roman" w:hAnsi="Times New Roman"/>
          <w:sz w:val="24"/>
          <w:szCs w:val="24"/>
          <w:lang w:val="en-GB"/>
        </w:rPr>
      </w:pPr>
    </w:p>
    <w:p>
      <w:pPr>
        <w:pStyle w:val="16"/>
        <w:ind w:firstLine="0" w:firstLineChars="0"/>
        <w:rPr>
          <w:rFonts w:ascii="Times New Roman" w:hAnsi="Times New Roman"/>
          <w:b/>
          <w:bCs/>
          <w:sz w:val="24"/>
          <w:szCs w:val="24"/>
          <w:lang w:val="en-GB"/>
        </w:rPr>
      </w:pPr>
      <w:r>
        <w:rPr>
          <w:rFonts w:hint="eastAsia" w:ascii="Times New Roman" w:hAnsi="Times New Roman"/>
          <w:b/>
          <w:bCs/>
          <w:szCs w:val="24"/>
          <w:lang w:val="en-US" w:eastAsia="zh-CN"/>
        </w:rPr>
        <w:t xml:space="preserve">NOTE: The course taged with * is a GPA course. </w:t>
      </w:r>
    </w:p>
    <w:p>
      <w:pPr>
        <w:rPr>
          <w:rFonts w:ascii="Times New Roman" w:hAnsi="Times New Roman" w:cs="Times New Roman"/>
          <w:b/>
          <w:sz w:val="28"/>
          <w:lang w:val="en-GB"/>
        </w:rPr>
      </w:pPr>
    </w:p>
    <w:p>
      <w:pPr>
        <w:rPr>
          <w:rFonts w:ascii="Times New Roman" w:hAnsi="Times New Roman" w:cs="Times New Roman"/>
          <w:b/>
          <w:sz w:val="28"/>
          <w:lang w:val="en-GB"/>
        </w:rPr>
      </w:pPr>
      <w:r>
        <w:rPr>
          <w:rFonts w:ascii="Times New Roman" w:hAnsi="Times New Roman" w:cs="Times New Roman"/>
          <w:b/>
          <w:sz w:val="28"/>
          <w:lang w:val="en-GB"/>
        </w:rPr>
        <w:t>Seminars</w:t>
      </w:r>
    </w:p>
    <w:p>
      <w:pPr>
        <w:spacing w:after="156" w:afterLines="50" w:line="360" w:lineRule="auto"/>
        <w:rPr>
          <w:rFonts w:ascii="Times New Roman" w:hAnsi="Times New Roman" w:cs="Times New Roman"/>
          <w:sz w:val="28"/>
          <w:lang w:val="en-GB"/>
        </w:rPr>
      </w:pPr>
      <w:r>
        <w:rPr>
          <w:rFonts w:ascii="Times New Roman" w:hAnsi="Times New Roman" w:cs="Times New Roman"/>
          <w:sz w:val="28"/>
          <w:lang w:val="en-GB"/>
        </w:rPr>
        <w:t xml:space="preserve">Every student should attend </w:t>
      </w:r>
      <w:r>
        <w:rPr>
          <w:rFonts w:hint="eastAsia" w:ascii="Times New Roman" w:hAnsi="Times New Roman" w:cs="Times New Roman"/>
          <w:sz w:val="28"/>
          <w:lang w:val="en-US" w:eastAsia="zh-CN"/>
        </w:rPr>
        <w:t xml:space="preserve">10 </w:t>
      </w:r>
      <w:r>
        <w:rPr>
          <w:rFonts w:ascii="Times New Roman" w:hAnsi="Times New Roman" w:cs="Times New Roman"/>
          <w:sz w:val="28"/>
          <w:lang w:val="en-GB"/>
        </w:rPr>
        <w:t xml:space="preserve">academic </w:t>
      </w:r>
      <w:r>
        <w:rPr>
          <w:rFonts w:hint="eastAsia" w:ascii="Times New Roman" w:hAnsi="Times New Roman" w:cs="Times New Roman"/>
          <w:sz w:val="28"/>
          <w:lang w:val="en-US" w:eastAsia="zh-CN"/>
        </w:rPr>
        <w:t>seminars</w:t>
      </w:r>
      <w:r>
        <w:rPr>
          <w:rFonts w:ascii="Times New Roman" w:hAnsi="Times New Roman" w:cs="Times New Roman"/>
          <w:sz w:val="28"/>
          <w:lang w:val="en-GB"/>
        </w:rPr>
        <w:t xml:space="preserve">. This must be completed within the first two semesters. Low-carbon field experts will be welcomed to give speeches, and students should take notes in the designated Record Book (with green cover page). The record book and a collection of the summary reports should be handed before the end of the second semester (around mid-June) to be graded for this course. </w:t>
      </w:r>
    </w:p>
    <w:p>
      <w:pPr>
        <w:rPr>
          <w:rFonts w:ascii="Times New Roman" w:hAnsi="Times New Roman" w:cs="Times New Roman"/>
          <w:b/>
          <w:sz w:val="28"/>
          <w:lang w:val="en-GB"/>
        </w:rPr>
      </w:pPr>
      <w:r>
        <w:rPr>
          <w:rFonts w:ascii="Times New Roman" w:hAnsi="Times New Roman" w:cs="Times New Roman"/>
          <w:b/>
          <w:sz w:val="28"/>
          <w:lang w:val="en-GB"/>
        </w:rPr>
        <w:t>Practice in Specialty</w:t>
      </w:r>
    </w:p>
    <w:p>
      <w:pPr>
        <w:rPr>
          <w:rFonts w:ascii="Times New Roman" w:hAnsi="Times New Roman" w:cs="Times New Roman"/>
          <w:sz w:val="28"/>
          <w:lang w:val="en-GB"/>
        </w:rPr>
      </w:pPr>
      <w:r>
        <w:rPr>
          <w:rFonts w:ascii="Times New Roman" w:hAnsi="Times New Roman" w:cs="Times New Roman"/>
          <w:sz w:val="28"/>
          <w:lang w:val="en-GB"/>
        </w:rPr>
        <w:t>To improve the quality of special practice, students should submit an internship report and internship questionnaire to Teaching A</w:t>
      </w:r>
      <w:r>
        <w:rPr>
          <w:rFonts w:hint="eastAsia" w:ascii="Times New Roman" w:hAnsi="Times New Roman" w:cs="Times New Roman"/>
          <w:sz w:val="28"/>
          <w:lang w:val="en-US" w:eastAsia="zh-CN"/>
        </w:rPr>
        <w:t xml:space="preserve">ffair </w:t>
      </w:r>
      <w:r>
        <w:rPr>
          <w:rFonts w:ascii="Times New Roman" w:hAnsi="Times New Roman" w:cs="Times New Roman"/>
          <w:sz w:val="28"/>
          <w:lang w:val="en-GB"/>
        </w:rPr>
        <w:t xml:space="preserve">Office by finishing the practice. </w:t>
      </w:r>
    </w:p>
    <w:p>
      <w:pPr>
        <w:rPr>
          <w:rFonts w:hint="eastAsia" w:ascii="Times New Roman" w:hAnsi="Times New Roman" w:cs="Times New Roman"/>
          <w:sz w:val="28"/>
          <w:lang w:val="en-GB"/>
        </w:rPr>
      </w:pPr>
    </w:p>
    <w:p>
      <w:pPr>
        <w:pStyle w:val="2"/>
        <w:rPr>
          <w:rFonts w:ascii="Times New Roman" w:hAnsi="Times New Roman" w:cs="Times New Roman"/>
          <w:sz w:val="32"/>
          <w:lang w:val="en-GB"/>
        </w:rPr>
      </w:pPr>
      <w:bookmarkStart w:id="9" w:name="_Toc522032328"/>
      <w:r>
        <w:rPr>
          <w:rFonts w:ascii="Times New Roman" w:hAnsi="Times New Roman" w:cs="Times New Roman"/>
          <w:sz w:val="32"/>
          <w:lang w:val="en-GB"/>
        </w:rPr>
        <w:t>Course Assessment and Retaking</w:t>
      </w:r>
      <w:bookmarkEnd w:id="9"/>
    </w:p>
    <w:p>
      <w:pPr>
        <w:rPr>
          <w:rFonts w:ascii="Times New Roman" w:hAnsi="Times New Roman" w:cs="Times New Roman"/>
          <w:b/>
          <w:sz w:val="28"/>
          <w:lang w:val="en-GB"/>
        </w:rPr>
      </w:pPr>
      <w:r>
        <w:rPr>
          <w:rFonts w:ascii="Times New Roman" w:hAnsi="Times New Roman" w:cs="Times New Roman"/>
          <w:b/>
          <w:sz w:val="28"/>
          <w:lang w:val="en-GB"/>
        </w:rPr>
        <w:t>Course Assessment</w:t>
      </w:r>
    </w:p>
    <w:p>
      <w:pPr>
        <w:rPr>
          <w:rFonts w:ascii="Times New Roman" w:hAnsi="Times New Roman" w:cs="Times New Roman"/>
          <w:sz w:val="28"/>
          <w:lang w:val="en-GB"/>
        </w:rPr>
      </w:pPr>
      <w:r>
        <w:rPr>
          <w:rFonts w:ascii="Times New Roman" w:hAnsi="Times New Roman" w:cs="Times New Roman"/>
          <w:sz w:val="28"/>
          <w:lang w:val="en-GB"/>
        </w:rPr>
        <w:t xml:space="preserve">Courses are assessed in different ways: </w:t>
      </w:r>
      <w:r>
        <w:rPr>
          <w:rFonts w:hint="eastAsia" w:ascii="Times New Roman" w:hAnsi="Times New Roman" w:cs="Times New Roman"/>
          <w:sz w:val="28"/>
          <w:lang w:val="en-GB"/>
        </w:rPr>
        <w:t>common</w:t>
      </w:r>
      <w:r>
        <w:rPr>
          <w:rFonts w:ascii="Times New Roman" w:hAnsi="Times New Roman" w:cs="Times New Roman"/>
          <w:sz w:val="28"/>
          <w:lang w:val="en-GB"/>
        </w:rPr>
        <w:t xml:space="preserve"> written exams as well as various oral, written assignments, case studies, projects, or presentations, etc. Students who fail to attend 2/3 of the </w:t>
      </w:r>
      <w:r>
        <w:rPr>
          <w:rFonts w:hint="eastAsia" w:ascii="Times New Roman" w:hAnsi="Times New Roman" w:cs="Times New Roman"/>
          <w:sz w:val="28"/>
          <w:lang w:val="en-GB"/>
        </w:rPr>
        <w:t>lectures</w:t>
      </w:r>
      <w:r>
        <w:rPr>
          <w:rFonts w:ascii="Times New Roman" w:hAnsi="Times New Roman" w:cs="Times New Roman"/>
          <w:sz w:val="28"/>
          <w:lang w:val="en-GB"/>
        </w:rPr>
        <w:t xml:space="preserve"> are not allowed to attend the final exam, and are not entitled to get the course credit. SJTU graduate courses’ exam-score employs ten grade systems from A to D</w:t>
      </w:r>
      <w:r>
        <w:rPr>
          <w:rFonts w:hint="eastAsia" w:ascii="Times New Roman" w:hAnsi="Times New Roman" w:cs="Times New Roman"/>
          <w:sz w:val="28"/>
          <w:lang w:val="en-GB"/>
        </w:rPr>
        <w:t>.</w:t>
      </w:r>
      <w:r>
        <w:rPr>
          <w:rFonts w:ascii="Times New Roman" w:hAnsi="Times New Roman" w:cs="Times New Roman"/>
          <w:sz w:val="28"/>
          <w:lang w:val="en-GB"/>
        </w:rPr>
        <w:t xml:space="preserve"> </w:t>
      </w:r>
      <w:r>
        <w:rPr>
          <w:rFonts w:hint="eastAsia" w:ascii="Times New Roman" w:hAnsi="Times New Roman" w:cs="Times New Roman"/>
          <w:sz w:val="28"/>
          <w:lang w:val="en-GB"/>
        </w:rPr>
        <w:t>T</w:t>
      </w:r>
      <w:r>
        <w:rPr>
          <w:rFonts w:ascii="Times New Roman" w:hAnsi="Times New Roman" w:cs="Times New Roman"/>
          <w:sz w:val="28"/>
          <w:lang w:val="en-GB"/>
        </w:rPr>
        <w:t xml:space="preserve">he </w:t>
      </w:r>
      <w:r>
        <w:rPr>
          <w:rFonts w:hint="eastAsia" w:ascii="Times New Roman" w:hAnsi="Times New Roman" w:cs="Times New Roman"/>
          <w:sz w:val="28"/>
          <w:lang w:val="en-GB"/>
        </w:rPr>
        <w:t>grade</w:t>
      </w:r>
      <w:r>
        <w:rPr>
          <w:rFonts w:ascii="Times New Roman" w:hAnsi="Times New Roman" w:cs="Times New Roman"/>
          <w:sz w:val="28"/>
          <w:lang w:val="en-GB"/>
        </w:rPr>
        <w:t xml:space="preserve"> table can be shown below:</w:t>
      </w:r>
    </w:p>
    <w:p>
      <w:pPr>
        <w:rPr>
          <w:rFonts w:ascii="Times New Roman" w:hAnsi="Times New Roman" w:cs="Times New Roman"/>
          <w:sz w:val="28"/>
          <w:lang w:val="en-GB"/>
        </w:rPr>
      </w:pPr>
      <w:r>
        <w:rPr>
          <w:rFonts w:ascii="Times New Roman" w:hAnsi="Times New Roman" w:cs="Times New Roman"/>
          <w:sz w:val="28"/>
          <w:lang w:val="en-GB"/>
        </w:rPr>
        <w:t>Grading System for Graduate Students</w:t>
      </w:r>
    </w:p>
    <w:tbl>
      <w:tblPr>
        <w:tblStyle w:val="11"/>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65"/>
        <w:gridCol w:w="2765"/>
        <w:gridCol w:w="27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65" w:type="dxa"/>
          </w:tcPr>
          <w:p>
            <w:pPr>
              <w:jc w:val="center"/>
              <w:rPr>
                <w:rFonts w:ascii="Times New Roman" w:hAnsi="Times New Roman" w:cs="Times New Roman"/>
                <w:b/>
                <w:lang w:val="en-GB"/>
              </w:rPr>
            </w:pPr>
            <w:r>
              <w:rPr>
                <w:rFonts w:ascii="Times New Roman" w:hAnsi="Times New Roman" w:cs="Times New Roman"/>
                <w:b/>
                <w:lang w:val="en-GB"/>
              </w:rPr>
              <w:t>Chinese Grades</w:t>
            </w:r>
          </w:p>
        </w:tc>
        <w:tc>
          <w:tcPr>
            <w:tcW w:w="2765" w:type="dxa"/>
          </w:tcPr>
          <w:p>
            <w:pPr>
              <w:jc w:val="center"/>
              <w:rPr>
                <w:rFonts w:ascii="Times New Roman" w:hAnsi="Times New Roman" w:cs="Times New Roman"/>
                <w:b/>
                <w:lang w:val="en-GB"/>
              </w:rPr>
            </w:pPr>
            <w:r>
              <w:rPr>
                <w:rFonts w:ascii="Times New Roman" w:hAnsi="Times New Roman" w:cs="Times New Roman"/>
                <w:b/>
                <w:lang w:val="en-GB"/>
              </w:rPr>
              <w:t>Letter Grades</w:t>
            </w:r>
          </w:p>
        </w:tc>
        <w:tc>
          <w:tcPr>
            <w:tcW w:w="2766" w:type="dxa"/>
          </w:tcPr>
          <w:p>
            <w:pPr>
              <w:jc w:val="center"/>
              <w:rPr>
                <w:rFonts w:ascii="Times New Roman" w:hAnsi="Times New Roman" w:cs="Times New Roman"/>
                <w:b/>
                <w:lang w:val="en-GB"/>
              </w:rPr>
            </w:pPr>
            <w:r>
              <w:rPr>
                <w:rFonts w:ascii="Times New Roman" w:hAnsi="Times New Roman" w:cs="Times New Roman"/>
                <w:b/>
                <w:lang w:val="en-GB"/>
              </w:rPr>
              <w:t>Grade Points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65" w:type="dxa"/>
          </w:tcPr>
          <w:p>
            <w:pPr>
              <w:jc w:val="center"/>
              <w:rPr>
                <w:rFonts w:ascii="Times New Roman" w:hAnsi="Times New Roman" w:cs="Times New Roman"/>
                <w:lang w:val="en-GB"/>
              </w:rPr>
            </w:pPr>
            <w:r>
              <w:rPr>
                <w:rFonts w:ascii="Times New Roman" w:hAnsi="Times New Roman" w:cs="Times New Roman"/>
                <w:lang w:val="en-GB"/>
              </w:rPr>
              <w:t>95~100</w:t>
            </w:r>
          </w:p>
        </w:tc>
        <w:tc>
          <w:tcPr>
            <w:tcW w:w="2765" w:type="dxa"/>
          </w:tcPr>
          <w:p>
            <w:pPr>
              <w:jc w:val="center"/>
              <w:rPr>
                <w:rFonts w:ascii="Times New Roman" w:hAnsi="Times New Roman" w:cs="Times New Roman"/>
                <w:lang w:val="en-GB"/>
              </w:rPr>
            </w:pPr>
            <w:r>
              <w:rPr>
                <w:rFonts w:ascii="Times New Roman" w:hAnsi="Times New Roman" w:cs="Times New Roman"/>
                <w:lang w:val="en-GB"/>
              </w:rPr>
              <w:t>A+</w:t>
            </w:r>
          </w:p>
        </w:tc>
        <w:tc>
          <w:tcPr>
            <w:tcW w:w="2766" w:type="dxa"/>
          </w:tcPr>
          <w:p>
            <w:pPr>
              <w:jc w:val="center"/>
              <w:rPr>
                <w:rFonts w:ascii="Times New Roman" w:hAnsi="Times New Roman" w:cs="Times New Roman"/>
                <w:lang w:val="en-GB"/>
              </w:rPr>
            </w:pPr>
            <w:r>
              <w:rPr>
                <w:rFonts w:ascii="Times New Roman" w:hAnsi="Times New Roman" w:cs="Times New Roman"/>
                <w:lang w:val="en-GB"/>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65" w:type="dxa"/>
          </w:tcPr>
          <w:p>
            <w:pPr>
              <w:jc w:val="center"/>
              <w:rPr>
                <w:rFonts w:ascii="Times New Roman" w:hAnsi="Times New Roman" w:cs="Times New Roman"/>
                <w:lang w:val="en-GB"/>
              </w:rPr>
            </w:pPr>
            <w:r>
              <w:rPr>
                <w:rFonts w:ascii="Times New Roman" w:hAnsi="Times New Roman" w:cs="Times New Roman"/>
                <w:lang w:val="en-GB"/>
              </w:rPr>
              <w:t>90~94</w:t>
            </w:r>
          </w:p>
        </w:tc>
        <w:tc>
          <w:tcPr>
            <w:tcW w:w="2765" w:type="dxa"/>
          </w:tcPr>
          <w:p>
            <w:pPr>
              <w:jc w:val="center"/>
              <w:rPr>
                <w:rFonts w:ascii="Times New Roman" w:hAnsi="Times New Roman" w:cs="Times New Roman"/>
                <w:lang w:val="en-GB"/>
              </w:rPr>
            </w:pPr>
            <w:r>
              <w:rPr>
                <w:rFonts w:ascii="Times New Roman" w:hAnsi="Times New Roman" w:cs="Times New Roman"/>
                <w:lang w:val="en-GB"/>
              </w:rPr>
              <w:t>A</w:t>
            </w:r>
          </w:p>
        </w:tc>
        <w:tc>
          <w:tcPr>
            <w:tcW w:w="2766" w:type="dxa"/>
          </w:tcPr>
          <w:p>
            <w:pPr>
              <w:jc w:val="center"/>
              <w:rPr>
                <w:rFonts w:ascii="Times New Roman" w:hAnsi="Times New Roman" w:cs="Times New Roman"/>
                <w:lang w:val="en-GB"/>
              </w:rPr>
            </w:pPr>
            <w:r>
              <w:rPr>
                <w:rFonts w:ascii="Times New Roman" w:hAnsi="Times New Roman" w:cs="Times New Roman"/>
                <w:lang w:val="en-GB"/>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65" w:type="dxa"/>
          </w:tcPr>
          <w:p>
            <w:pPr>
              <w:jc w:val="center"/>
              <w:rPr>
                <w:rFonts w:ascii="Times New Roman" w:hAnsi="Times New Roman" w:cs="Times New Roman"/>
                <w:lang w:val="en-GB"/>
              </w:rPr>
            </w:pPr>
            <w:r>
              <w:rPr>
                <w:rFonts w:ascii="Times New Roman" w:hAnsi="Times New Roman" w:cs="Times New Roman"/>
                <w:lang w:val="en-GB"/>
              </w:rPr>
              <w:t>85~89</w:t>
            </w:r>
          </w:p>
        </w:tc>
        <w:tc>
          <w:tcPr>
            <w:tcW w:w="2765" w:type="dxa"/>
          </w:tcPr>
          <w:p>
            <w:pPr>
              <w:jc w:val="center"/>
              <w:rPr>
                <w:rFonts w:ascii="Times New Roman" w:hAnsi="Times New Roman" w:cs="Times New Roman"/>
                <w:lang w:val="en-GB"/>
              </w:rPr>
            </w:pPr>
            <w:r>
              <w:rPr>
                <w:rFonts w:ascii="Times New Roman" w:hAnsi="Times New Roman" w:cs="Times New Roman"/>
                <w:lang w:val="en-GB"/>
              </w:rPr>
              <w:t>A-</w:t>
            </w:r>
          </w:p>
        </w:tc>
        <w:tc>
          <w:tcPr>
            <w:tcW w:w="2766" w:type="dxa"/>
          </w:tcPr>
          <w:p>
            <w:pPr>
              <w:jc w:val="center"/>
              <w:rPr>
                <w:rFonts w:ascii="Times New Roman" w:hAnsi="Times New Roman" w:cs="Times New Roman"/>
                <w:lang w:val="en-GB"/>
              </w:rPr>
            </w:pPr>
            <w:r>
              <w:rPr>
                <w:rFonts w:ascii="Times New Roman" w:hAnsi="Times New Roman" w:cs="Times New Roman"/>
                <w:lang w:val="en-GB"/>
              </w:rPr>
              <w:t>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65" w:type="dxa"/>
          </w:tcPr>
          <w:p>
            <w:pPr>
              <w:jc w:val="center"/>
              <w:rPr>
                <w:rFonts w:ascii="Times New Roman" w:hAnsi="Times New Roman" w:cs="Times New Roman"/>
                <w:lang w:val="en-GB"/>
              </w:rPr>
            </w:pPr>
            <w:r>
              <w:rPr>
                <w:rFonts w:ascii="Times New Roman" w:hAnsi="Times New Roman" w:cs="Times New Roman"/>
                <w:lang w:val="en-GB"/>
              </w:rPr>
              <w:t>82~84</w:t>
            </w:r>
          </w:p>
        </w:tc>
        <w:tc>
          <w:tcPr>
            <w:tcW w:w="2765" w:type="dxa"/>
          </w:tcPr>
          <w:p>
            <w:pPr>
              <w:jc w:val="center"/>
              <w:rPr>
                <w:rFonts w:ascii="Times New Roman" w:hAnsi="Times New Roman" w:cs="Times New Roman"/>
                <w:lang w:val="en-GB"/>
              </w:rPr>
            </w:pPr>
            <w:r>
              <w:rPr>
                <w:rFonts w:ascii="Times New Roman" w:hAnsi="Times New Roman" w:cs="Times New Roman"/>
                <w:lang w:val="en-GB"/>
              </w:rPr>
              <w:t>B+</w:t>
            </w:r>
          </w:p>
        </w:tc>
        <w:tc>
          <w:tcPr>
            <w:tcW w:w="2766" w:type="dxa"/>
          </w:tcPr>
          <w:p>
            <w:pPr>
              <w:jc w:val="center"/>
              <w:rPr>
                <w:rFonts w:ascii="Times New Roman" w:hAnsi="Times New Roman" w:cs="Times New Roman"/>
                <w:lang w:val="en-GB"/>
              </w:rPr>
            </w:pPr>
            <w:r>
              <w:rPr>
                <w:rFonts w:ascii="Times New Roman" w:hAnsi="Times New Roman" w:cs="Times New Roman"/>
                <w:lang w:val="en-GB"/>
              </w:rPr>
              <w:t>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65" w:type="dxa"/>
          </w:tcPr>
          <w:p>
            <w:pPr>
              <w:jc w:val="center"/>
              <w:rPr>
                <w:rFonts w:ascii="Times New Roman" w:hAnsi="Times New Roman" w:cs="Times New Roman"/>
                <w:lang w:val="en-GB"/>
              </w:rPr>
            </w:pPr>
            <w:r>
              <w:rPr>
                <w:rFonts w:ascii="Times New Roman" w:hAnsi="Times New Roman" w:cs="Times New Roman"/>
                <w:lang w:val="en-GB"/>
              </w:rPr>
              <w:t>78~81</w:t>
            </w:r>
          </w:p>
        </w:tc>
        <w:tc>
          <w:tcPr>
            <w:tcW w:w="2765" w:type="dxa"/>
          </w:tcPr>
          <w:p>
            <w:pPr>
              <w:jc w:val="center"/>
              <w:rPr>
                <w:rFonts w:ascii="Times New Roman" w:hAnsi="Times New Roman" w:cs="Times New Roman"/>
                <w:lang w:val="en-GB"/>
              </w:rPr>
            </w:pPr>
            <w:r>
              <w:rPr>
                <w:rFonts w:ascii="Times New Roman" w:hAnsi="Times New Roman" w:cs="Times New Roman"/>
                <w:lang w:val="en-GB"/>
              </w:rPr>
              <w:t>B</w:t>
            </w:r>
          </w:p>
        </w:tc>
        <w:tc>
          <w:tcPr>
            <w:tcW w:w="2766" w:type="dxa"/>
          </w:tcPr>
          <w:p>
            <w:pPr>
              <w:jc w:val="center"/>
              <w:rPr>
                <w:rFonts w:ascii="Times New Roman" w:hAnsi="Times New Roman" w:cs="Times New Roman"/>
                <w:lang w:val="en-GB"/>
              </w:rPr>
            </w:pPr>
            <w:r>
              <w:rPr>
                <w:rFonts w:ascii="Times New Roman" w:hAnsi="Times New Roman" w:cs="Times New Roman"/>
                <w:lang w:val="en-GB"/>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65" w:type="dxa"/>
          </w:tcPr>
          <w:p>
            <w:pPr>
              <w:jc w:val="center"/>
              <w:rPr>
                <w:rFonts w:ascii="Times New Roman" w:hAnsi="Times New Roman" w:cs="Times New Roman"/>
                <w:b/>
                <w:lang w:val="en-GB"/>
              </w:rPr>
            </w:pPr>
            <w:r>
              <w:rPr>
                <w:rFonts w:ascii="Times New Roman" w:hAnsi="Times New Roman" w:cs="Times New Roman"/>
                <w:b/>
                <w:lang w:val="en-GB"/>
              </w:rPr>
              <w:t>75~77</w:t>
            </w:r>
          </w:p>
        </w:tc>
        <w:tc>
          <w:tcPr>
            <w:tcW w:w="2765" w:type="dxa"/>
          </w:tcPr>
          <w:p>
            <w:pPr>
              <w:jc w:val="center"/>
              <w:rPr>
                <w:rFonts w:ascii="Times New Roman" w:hAnsi="Times New Roman" w:cs="Times New Roman"/>
                <w:b/>
                <w:lang w:val="en-GB"/>
              </w:rPr>
            </w:pPr>
            <w:r>
              <w:rPr>
                <w:rFonts w:ascii="Times New Roman" w:hAnsi="Times New Roman" w:cs="Times New Roman"/>
                <w:b/>
                <w:lang w:val="en-GB"/>
              </w:rPr>
              <w:t>B-</w:t>
            </w:r>
          </w:p>
        </w:tc>
        <w:tc>
          <w:tcPr>
            <w:tcW w:w="2766" w:type="dxa"/>
          </w:tcPr>
          <w:p>
            <w:pPr>
              <w:jc w:val="center"/>
              <w:rPr>
                <w:rFonts w:ascii="Times New Roman" w:hAnsi="Times New Roman" w:cs="Times New Roman"/>
                <w:b/>
                <w:lang w:val="en-GB"/>
              </w:rPr>
            </w:pPr>
            <w:r>
              <w:rPr>
                <w:rFonts w:ascii="Times New Roman" w:hAnsi="Times New Roman" w:cs="Times New Roman"/>
                <w:b/>
                <w:lang w:val="en-GB"/>
              </w:rPr>
              <w:t>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65" w:type="dxa"/>
          </w:tcPr>
          <w:p>
            <w:pPr>
              <w:jc w:val="center"/>
              <w:rPr>
                <w:rFonts w:ascii="Times New Roman" w:hAnsi="Times New Roman" w:cs="Times New Roman"/>
                <w:lang w:val="en-GB"/>
              </w:rPr>
            </w:pPr>
            <w:r>
              <w:rPr>
                <w:rFonts w:hint="eastAsia" w:ascii="Times New Roman" w:hAnsi="Times New Roman" w:cs="Times New Roman"/>
                <w:lang w:val="en-GB"/>
              </w:rPr>
              <w:t>71~74</w:t>
            </w:r>
          </w:p>
        </w:tc>
        <w:tc>
          <w:tcPr>
            <w:tcW w:w="2765" w:type="dxa"/>
          </w:tcPr>
          <w:p>
            <w:pPr>
              <w:jc w:val="center"/>
              <w:rPr>
                <w:rFonts w:ascii="Times New Roman" w:hAnsi="Times New Roman" w:cs="Times New Roman"/>
                <w:lang w:val="en-GB"/>
              </w:rPr>
            </w:pPr>
            <w:r>
              <w:rPr>
                <w:rFonts w:hint="eastAsia" w:ascii="Times New Roman" w:hAnsi="Times New Roman" w:cs="Times New Roman"/>
                <w:lang w:val="en-GB"/>
              </w:rPr>
              <w:t>C+</w:t>
            </w:r>
          </w:p>
        </w:tc>
        <w:tc>
          <w:tcPr>
            <w:tcW w:w="2766" w:type="dxa"/>
          </w:tcPr>
          <w:p>
            <w:pPr>
              <w:jc w:val="center"/>
              <w:rPr>
                <w:rFonts w:ascii="Times New Roman" w:hAnsi="Times New Roman" w:cs="Times New Roman"/>
                <w:lang w:val="en-GB"/>
              </w:rPr>
            </w:pPr>
            <w:r>
              <w:rPr>
                <w:rFonts w:hint="eastAsia" w:ascii="Times New Roman" w:hAnsi="Times New Roman" w:cs="Times New Roman"/>
                <w:lang w:val="en-GB"/>
              </w:rPr>
              <w:t>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65" w:type="dxa"/>
          </w:tcPr>
          <w:p>
            <w:pPr>
              <w:jc w:val="center"/>
              <w:rPr>
                <w:rFonts w:ascii="Times New Roman" w:hAnsi="Times New Roman" w:cs="Times New Roman"/>
                <w:lang w:val="en-GB"/>
              </w:rPr>
            </w:pPr>
            <w:r>
              <w:rPr>
                <w:rFonts w:ascii="Times New Roman" w:hAnsi="Times New Roman" w:cs="Times New Roman"/>
                <w:lang w:val="en-GB"/>
              </w:rPr>
              <w:t>67~70</w:t>
            </w:r>
          </w:p>
        </w:tc>
        <w:tc>
          <w:tcPr>
            <w:tcW w:w="2765" w:type="dxa"/>
          </w:tcPr>
          <w:p>
            <w:pPr>
              <w:jc w:val="center"/>
              <w:rPr>
                <w:rFonts w:ascii="Times New Roman" w:hAnsi="Times New Roman" w:cs="Times New Roman"/>
                <w:lang w:val="en-GB"/>
              </w:rPr>
            </w:pPr>
            <w:r>
              <w:rPr>
                <w:rFonts w:ascii="Times New Roman" w:hAnsi="Times New Roman" w:cs="Times New Roman"/>
                <w:lang w:val="en-GB"/>
              </w:rPr>
              <w:t>C</w:t>
            </w:r>
          </w:p>
        </w:tc>
        <w:tc>
          <w:tcPr>
            <w:tcW w:w="2766" w:type="dxa"/>
          </w:tcPr>
          <w:p>
            <w:pPr>
              <w:jc w:val="center"/>
              <w:rPr>
                <w:rFonts w:ascii="Times New Roman" w:hAnsi="Times New Roman" w:cs="Times New Roman"/>
                <w:lang w:val="en-GB"/>
              </w:rPr>
            </w:pPr>
            <w:r>
              <w:rPr>
                <w:rFonts w:ascii="Times New Roman" w:hAnsi="Times New Roman" w:cs="Times New Roman"/>
                <w:lang w:val="en-GB"/>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65" w:type="dxa"/>
          </w:tcPr>
          <w:p>
            <w:pPr>
              <w:jc w:val="center"/>
              <w:rPr>
                <w:rFonts w:ascii="Times New Roman" w:hAnsi="Times New Roman" w:cs="Times New Roman"/>
                <w:lang w:val="en-GB"/>
              </w:rPr>
            </w:pPr>
            <w:r>
              <w:rPr>
                <w:rFonts w:ascii="Times New Roman" w:hAnsi="Times New Roman" w:cs="Times New Roman"/>
                <w:lang w:val="en-GB"/>
              </w:rPr>
              <w:t>63~66</w:t>
            </w:r>
          </w:p>
        </w:tc>
        <w:tc>
          <w:tcPr>
            <w:tcW w:w="2765" w:type="dxa"/>
          </w:tcPr>
          <w:p>
            <w:pPr>
              <w:jc w:val="center"/>
              <w:rPr>
                <w:rFonts w:ascii="Times New Roman" w:hAnsi="Times New Roman" w:cs="Times New Roman"/>
                <w:lang w:val="en-GB"/>
              </w:rPr>
            </w:pPr>
            <w:r>
              <w:rPr>
                <w:rFonts w:ascii="Times New Roman" w:hAnsi="Times New Roman" w:cs="Times New Roman"/>
                <w:lang w:val="en-GB"/>
              </w:rPr>
              <w:t>C-</w:t>
            </w:r>
          </w:p>
        </w:tc>
        <w:tc>
          <w:tcPr>
            <w:tcW w:w="2766" w:type="dxa"/>
          </w:tcPr>
          <w:p>
            <w:pPr>
              <w:jc w:val="center"/>
              <w:rPr>
                <w:rFonts w:ascii="Times New Roman" w:hAnsi="Times New Roman" w:cs="Times New Roman"/>
                <w:lang w:val="en-GB"/>
              </w:rPr>
            </w:pPr>
            <w:r>
              <w:rPr>
                <w:rFonts w:ascii="Times New Roman" w:hAnsi="Times New Roman" w:cs="Times New Roman"/>
                <w:lang w:val="en-GB"/>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65" w:type="dxa"/>
          </w:tcPr>
          <w:p>
            <w:pPr>
              <w:jc w:val="center"/>
              <w:rPr>
                <w:rFonts w:ascii="Times New Roman" w:hAnsi="Times New Roman" w:cs="Times New Roman"/>
                <w:lang w:val="en-GB"/>
              </w:rPr>
            </w:pPr>
            <w:r>
              <w:rPr>
                <w:rFonts w:ascii="Times New Roman" w:hAnsi="Times New Roman" w:cs="Times New Roman"/>
                <w:lang w:val="en-GB"/>
              </w:rPr>
              <w:t>60~62</w:t>
            </w:r>
          </w:p>
        </w:tc>
        <w:tc>
          <w:tcPr>
            <w:tcW w:w="2765" w:type="dxa"/>
          </w:tcPr>
          <w:p>
            <w:pPr>
              <w:jc w:val="center"/>
              <w:rPr>
                <w:rFonts w:ascii="Times New Roman" w:hAnsi="Times New Roman" w:cs="Times New Roman"/>
                <w:lang w:val="en-GB"/>
              </w:rPr>
            </w:pPr>
            <w:r>
              <w:rPr>
                <w:rFonts w:ascii="Times New Roman" w:hAnsi="Times New Roman" w:cs="Times New Roman"/>
                <w:lang w:val="en-GB"/>
              </w:rPr>
              <w:t>D</w:t>
            </w:r>
          </w:p>
        </w:tc>
        <w:tc>
          <w:tcPr>
            <w:tcW w:w="2766" w:type="dxa"/>
          </w:tcPr>
          <w:p>
            <w:pPr>
              <w:jc w:val="center"/>
              <w:rPr>
                <w:rFonts w:ascii="Times New Roman" w:hAnsi="Times New Roman" w:cs="Times New Roman"/>
                <w:lang w:val="en-GB"/>
              </w:rPr>
            </w:pPr>
            <w:r>
              <w:rPr>
                <w:rFonts w:ascii="Times New Roman" w:hAnsi="Times New Roman" w:cs="Times New Roman"/>
                <w:lang w:val="en-GB"/>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65" w:type="dxa"/>
          </w:tcPr>
          <w:p>
            <w:pPr>
              <w:jc w:val="center"/>
              <w:rPr>
                <w:rFonts w:ascii="Times New Roman" w:hAnsi="Times New Roman" w:cs="Times New Roman"/>
                <w:lang w:val="en-GB"/>
              </w:rPr>
            </w:pPr>
            <w:r>
              <w:rPr>
                <w:rFonts w:ascii="Times New Roman" w:hAnsi="Times New Roman" w:cs="Times New Roman"/>
                <w:lang w:val="en-GB"/>
              </w:rPr>
              <w:t>0~59</w:t>
            </w:r>
          </w:p>
        </w:tc>
        <w:tc>
          <w:tcPr>
            <w:tcW w:w="2765" w:type="dxa"/>
          </w:tcPr>
          <w:p>
            <w:pPr>
              <w:jc w:val="center"/>
              <w:rPr>
                <w:rFonts w:ascii="Times New Roman" w:hAnsi="Times New Roman" w:cs="Times New Roman"/>
                <w:lang w:val="en-GB"/>
              </w:rPr>
            </w:pPr>
            <w:r>
              <w:rPr>
                <w:rFonts w:ascii="Times New Roman" w:hAnsi="Times New Roman" w:cs="Times New Roman"/>
                <w:lang w:val="en-GB"/>
              </w:rPr>
              <w:t>F (Failure)</w:t>
            </w:r>
          </w:p>
        </w:tc>
        <w:tc>
          <w:tcPr>
            <w:tcW w:w="2766" w:type="dxa"/>
          </w:tcPr>
          <w:p>
            <w:pPr>
              <w:jc w:val="center"/>
              <w:rPr>
                <w:rFonts w:ascii="Times New Roman" w:hAnsi="Times New Roman" w:cs="Times New Roman"/>
                <w:lang w:val="en-GB"/>
              </w:rPr>
            </w:pPr>
            <w:r>
              <w:rPr>
                <w:rFonts w:ascii="Times New Roman" w:hAnsi="Times New Roman" w:cs="Times New Roman"/>
                <w:lang w:val="en-GB"/>
              </w:rPr>
              <w:t>0</w:t>
            </w:r>
          </w:p>
        </w:tc>
      </w:tr>
    </w:tbl>
    <w:p>
      <w:pPr>
        <w:jc w:val="center"/>
        <w:rPr>
          <w:rFonts w:ascii="Times New Roman" w:hAnsi="Times New Roman" w:cs="Times New Roman"/>
          <w:sz w:val="28"/>
          <w:lang w:val="en-GB"/>
        </w:rPr>
      </w:pPr>
      <w:r>
        <w:rPr>
          <w:rFonts w:ascii="Times New Roman" w:hAnsi="Times New Roman" w:cs="Times New Roman"/>
          <w:sz w:val="28"/>
          <w:lang w:val="en-GB"/>
        </w:rPr>
        <w:t>GPA= ∑(course credit *point)/∑ course credit</w:t>
      </w:r>
    </w:p>
    <w:p>
      <w:pPr>
        <w:rPr>
          <w:rFonts w:ascii="Times New Roman" w:hAnsi="Times New Roman" w:cs="Times New Roman"/>
          <w:sz w:val="28"/>
          <w:lang w:val="en-GB"/>
        </w:rPr>
      </w:pPr>
      <w:r>
        <w:rPr>
          <w:rFonts w:ascii="Times New Roman" w:hAnsi="Times New Roman" w:cs="Times New Roman"/>
          <w:b/>
          <w:sz w:val="28"/>
          <w:lang w:val="en-GB"/>
        </w:rPr>
        <w:t>Note</w:t>
      </w:r>
      <w:r>
        <w:rPr>
          <w:rFonts w:ascii="Times New Roman" w:hAnsi="Times New Roman" w:cs="Times New Roman"/>
          <w:sz w:val="28"/>
          <w:lang w:val="en-GB"/>
        </w:rPr>
        <w:t xml:space="preserve">: Students should follow the teachers’ special requirements of course assessment. </w:t>
      </w:r>
      <w:r>
        <w:rPr>
          <w:rFonts w:ascii="Times New Roman" w:hAnsi="Times New Roman"/>
          <w:sz w:val="28"/>
          <w:lang w:val="en-GB"/>
        </w:rPr>
        <w:t>Plagiarism is strictly prohibited in LCC and any plagiarism behaviour in course assignment or exam, once found, will be penalized according to the university rule.</w:t>
      </w:r>
    </w:p>
    <w:p>
      <w:pPr>
        <w:rPr>
          <w:rFonts w:ascii="Times New Roman" w:hAnsi="Times New Roman" w:cs="Times New Roman"/>
          <w:b/>
          <w:sz w:val="28"/>
          <w:lang w:val="en-GB"/>
        </w:rPr>
      </w:pPr>
    </w:p>
    <w:p>
      <w:pPr>
        <w:rPr>
          <w:rFonts w:ascii="Times New Roman" w:hAnsi="Times New Roman" w:cs="Times New Roman"/>
          <w:b/>
          <w:sz w:val="28"/>
          <w:lang w:val="en-GB"/>
        </w:rPr>
      </w:pPr>
      <w:r>
        <w:rPr>
          <w:rFonts w:ascii="Times New Roman" w:hAnsi="Times New Roman" w:cs="Times New Roman"/>
          <w:b/>
          <w:sz w:val="28"/>
          <w:lang w:val="en-GB"/>
        </w:rPr>
        <w:t>Course Retaking</w:t>
      </w:r>
    </w:p>
    <w:p>
      <w:pPr>
        <w:rPr>
          <w:rFonts w:ascii="Times New Roman" w:hAnsi="Times New Roman" w:cs="Times New Roman"/>
          <w:sz w:val="28"/>
          <w:lang w:val="en-GB"/>
        </w:rPr>
      </w:pPr>
      <w:r>
        <w:rPr>
          <w:rFonts w:ascii="Times New Roman" w:hAnsi="Times New Roman" w:cs="Times New Roman"/>
          <w:sz w:val="28"/>
          <w:lang w:val="en-GB"/>
        </w:rPr>
        <w:t xml:space="preserve">A student who has failed a course (including </w:t>
      </w:r>
      <w:r>
        <w:rPr>
          <w:rFonts w:hint="eastAsia" w:ascii="Times New Roman" w:hAnsi="Times New Roman" w:cs="Times New Roman"/>
          <w:sz w:val="28"/>
          <w:lang w:val="en-US" w:eastAsia="zh-CN"/>
        </w:rPr>
        <w:t xml:space="preserve">GPA </w:t>
      </w:r>
      <w:r>
        <w:rPr>
          <w:rFonts w:ascii="Times New Roman" w:hAnsi="Times New Roman" w:cs="Times New Roman"/>
          <w:sz w:val="28"/>
          <w:lang w:val="en-GB"/>
        </w:rPr>
        <w:t xml:space="preserve">&amp; </w:t>
      </w:r>
      <w:r>
        <w:rPr>
          <w:rFonts w:hint="eastAsia" w:ascii="Times New Roman" w:hAnsi="Times New Roman" w:cs="Times New Roman"/>
          <w:sz w:val="28"/>
          <w:lang w:val="en-US" w:eastAsia="zh-CN"/>
        </w:rPr>
        <w:t>non</w:t>
      </w:r>
      <w:r>
        <w:rPr>
          <w:rFonts w:ascii="Times New Roman" w:hAnsi="Times New Roman" w:cs="Times New Roman"/>
          <w:sz w:val="28"/>
          <w:lang w:val="en-GB"/>
        </w:rPr>
        <w:t>-</w:t>
      </w:r>
      <w:r>
        <w:rPr>
          <w:rFonts w:hint="eastAsia" w:ascii="Times New Roman" w:hAnsi="Times New Roman" w:cs="Times New Roman"/>
          <w:sz w:val="28"/>
          <w:lang w:val="en-US" w:eastAsia="zh-CN"/>
        </w:rPr>
        <w:t>GPA</w:t>
      </w:r>
      <w:r>
        <w:rPr>
          <w:rFonts w:ascii="Times New Roman" w:hAnsi="Times New Roman" w:cs="Times New Roman"/>
          <w:sz w:val="28"/>
          <w:lang w:val="en-GB"/>
        </w:rPr>
        <w:t xml:space="preserve"> course) has the right to apply for retake. The students whose average GPA grade is lower than the standard of 2.7 are allowed to retake one or two degree courses which is under B- (not including B-). Students are not allowed to retake the same course more than two times.</w:t>
      </w:r>
    </w:p>
    <w:p>
      <w:pPr>
        <w:rPr>
          <w:rFonts w:ascii="Times New Roman" w:hAnsi="Times New Roman" w:cs="Times New Roman"/>
          <w:sz w:val="28"/>
          <w:lang w:val="en-GB"/>
        </w:rPr>
      </w:pPr>
      <w:r>
        <w:rPr>
          <w:rFonts w:ascii="Times New Roman" w:hAnsi="Times New Roman" w:cs="Times New Roman"/>
          <w:sz w:val="28"/>
          <w:lang w:val="en-GB"/>
        </w:rPr>
        <w:t>To retake the courses, students should fill ‘Shanghai Jiao Tong University Graduate Courses Retaking Application Form’ and submit to Teaching A</w:t>
      </w:r>
      <w:r>
        <w:rPr>
          <w:rFonts w:hint="eastAsia" w:ascii="Times New Roman" w:hAnsi="Times New Roman" w:cs="Times New Roman"/>
          <w:sz w:val="28"/>
          <w:lang w:val="en-US" w:eastAsia="zh-CN"/>
        </w:rPr>
        <w:t>ffair</w:t>
      </w:r>
      <w:r>
        <w:rPr>
          <w:rFonts w:ascii="Times New Roman" w:hAnsi="Times New Roman" w:cs="Times New Roman"/>
          <w:sz w:val="28"/>
          <w:lang w:val="en-GB"/>
        </w:rPr>
        <w:t xml:space="preserve"> Office within two weeks after the beginning of every semester.</w:t>
      </w:r>
    </w:p>
    <w:p>
      <w:pPr>
        <w:pStyle w:val="2"/>
        <w:rPr>
          <w:rFonts w:ascii="Times New Roman" w:hAnsi="Times New Roman" w:cs="Times New Roman"/>
          <w:sz w:val="32"/>
          <w:lang w:val="en-GB"/>
        </w:rPr>
      </w:pPr>
      <w:bookmarkStart w:id="10" w:name="_Toc522032329"/>
      <w:r>
        <w:rPr>
          <w:rFonts w:ascii="Times New Roman" w:hAnsi="Times New Roman" w:cs="Times New Roman"/>
          <w:sz w:val="32"/>
          <w:lang w:val="en-GB"/>
        </w:rPr>
        <w:t>Double-master Programme</w:t>
      </w:r>
      <w:bookmarkEnd w:id="10"/>
      <w:r>
        <w:rPr>
          <w:rFonts w:ascii="Times New Roman" w:hAnsi="Times New Roman" w:cs="Times New Roman"/>
          <w:sz w:val="32"/>
          <w:lang w:val="en-GB"/>
        </w:rPr>
        <w:t xml:space="preserve">  </w:t>
      </w:r>
    </w:p>
    <w:p>
      <w:pPr>
        <w:rPr>
          <w:rFonts w:ascii="Times New Roman" w:hAnsi="Times New Roman" w:cs="Times New Roman"/>
          <w:b/>
          <w:sz w:val="28"/>
          <w:lang w:val="en-GB"/>
        </w:rPr>
      </w:pPr>
      <w:r>
        <w:rPr>
          <w:rFonts w:ascii="Times New Roman" w:hAnsi="Times New Roman" w:cs="Times New Roman"/>
          <w:b/>
          <w:sz w:val="28"/>
          <w:lang w:val="en-GB"/>
        </w:rPr>
        <w:t xml:space="preserve">University of Edinburgh (UoE) </w:t>
      </w:r>
    </w:p>
    <w:p>
      <w:pPr>
        <w:rPr>
          <w:rFonts w:ascii="Times New Roman" w:hAnsi="Times New Roman" w:cs="Times New Roman"/>
          <w:b/>
          <w:sz w:val="28"/>
          <w:szCs w:val="28"/>
          <w:lang w:val="en-GB"/>
        </w:rPr>
      </w:pPr>
      <w:r>
        <w:rPr>
          <w:rFonts w:ascii="Times New Roman" w:hAnsi="Times New Roman" w:cs="Times New Roman"/>
          <w:b/>
          <w:sz w:val="28"/>
          <w:szCs w:val="28"/>
          <w:lang w:val="en-GB"/>
        </w:rPr>
        <w:t xml:space="preserve">MSc Carbon Finance </w:t>
      </w:r>
    </w:p>
    <w:p>
      <w:pPr>
        <w:numPr>
          <w:ilvl w:val="0"/>
          <w:numId w:val="3"/>
        </w:numPr>
        <w:ind w:left="420" w:leftChars="0" w:hanging="420" w:firstLineChars="0"/>
        <w:rPr>
          <w:rFonts w:ascii="Times New Roman" w:hAnsi="Times New Roman" w:cs="Times New Roman"/>
          <w:sz w:val="28"/>
          <w:szCs w:val="28"/>
          <w:lang w:val="en-GB"/>
        </w:rPr>
      </w:pPr>
      <w:bookmarkStart w:id="11" w:name="OLE_LINK1"/>
      <w:bookmarkStart w:id="12" w:name="OLE_LINK2"/>
      <w:r>
        <w:rPr>
          <w:rFonts w:ascii="Times New Roman" w:hAnsi="Times New Roman" w:cs="Times New Roman"/>
          <w:i/>
          <w:sz w:val="28"/>
          <w:szCs w:val="28"/>
          <w:lang w:val="en-GB"/>
        </w:rPr>
        <w:t>Compulsory courses</w:t>
      </w:r>
      <w:bookmarkEnd w:id="11"/>
      <w:bookmarkEnd w:id="12"/>
      <w:r>
        <w:rPr>
          <w:rFonts w:ascii="Times New Roman" w:hAnsi="Times New Roman" w:cs="Times New Roman"/>
          <w:sz w:val="28"/>
          <w:szCs w:val="28"/>
          <w:lang w:val="en-GB"/>
        </w:rPr>
        <w:t>: Carbon Markets; Carbon and Environmental Accounting; Climate Change and Environmental Policy; Energy Finance;</w:t>
      </w:r>
      <w:r>
        <w:rPr>
          <w:lang w:val="en-GB"/>
        </w:rPr>
        <w:t xml:space="preserve"> </w:t>
      </w:r>
      <w:r>
        <w:rPr>
          <w:rFonts w:ascii="Times New Roman" w:hAnsi="Times New Roman" w:cs="Times New Roman"/>
          <w:sz w:val="28"/>
          <w:szCs w:val="28"/>
          <w:lang w:val="en-GB"/>
        </w:rPr>
        <w:t>Carbon and Environmental Consulting Project; Low Carbon and Green Investment; Research Methods in Carbon Finance.</w:t>
      </w:r>
      <w:bookmarkStart w:id="13" w:name="OLE_LINK3"/>
    </w:p>
    <w:p>
      <w:pPr>
        <w:numPr>
          <w:ilvl w:val="0"/>
          <w:numId w:val="3"/>
        </w:numPr>
        <w:ind w:left="420" w:leftChars="0" w:hanging="420" w:firstLineChars="0"/>
        <w:rPr>
          <w:rFonts w:ascii="Times New Roman" w:hAnsi="Times New Roman" w:cs="Times New Roman"/>
          <w:sz w:val="28"/>
          <w:szCs w:val="28"/>
          <w:lang w:val="en-GB"/>
        </w:rPr>
      </w:pPr>
      <w:r>
        <w:rPr>
          <w:rFonts w:ascii="Times New Roman" w:hAnsi="Times New Roman" w:cs="Times New Roman"/>
          <w:i/>
          <w:sz w:val="28"/>
          <w:szCs w:val="28"/>
          <w:lang w:val="en-GB"/>
        </w:rPr>
        <w:t>Optional Courses</w:t>
      </w:r>
      <w:bookmarkEnd w:id="13"/>
      <w:r>
        <w:rPr>
          <w:rFonts w:ascii="Times New Roman" w:hAnsi="Times New Roman" w:cs="Times New Roman"/>
          <w:sz w:val="28"/>
          <w:szCs w:val="28"/>
          <w:lang w:val="en-GB"/>
        </w:rPr>
        <w:t>:</w:t>
      </w:r>
      <w:r>
        <w:rPr>
          <w:lang w:val="en-GB"/>
        </w:rPr>
        <w:t xml:space="preserve"> </w:t>
      </w:r>
      <w:r>
        <w:rPr>
          <w:rFonts w:ascii="Times New Roman" w:hAnsi="Times New Roman" w:cs="Times New Roman"/>
          <w:sz w:val="28"/>
          <w:szCs w:val="28"/>
          <w:lang w:val="en-GB"/>
        </w:rPr>
        <w:t>Baseline-and-Credit Methods and Applications; Behavioural Finance; Corporate Governance; Global Financial Markets and Emerging Economies; Investment Management; Organising for Social Change: Strategy, Governance &amp; Innovation.</w:t>
      </w:r>
    </w:p>
    <w:p>
      <w:pPr>
        <w:rPr>
          <w:rFonts w:ascii="Times New Roman" w:hAnsi="Times New Roman" w:cs="Times New Roman"/>
          <w:b/>
          <w:sz w:val="28"/>
          <w:szCs w:val="28"/>
          <w:lang w:val="en-GB"/>
        </w:rPr>
      </w:pPr>
      <w:r>
        <w:rPr>
          <w:rFonts w:ascii="Times New Roman" w:hAnsi="Times New Roman" w:cs="Times New Roman"/>
          <w:b/>
          <w:sz w:val="28"/>
          <w:szCs w:val="28"/>
          <w:lang w:val="en-GB"/>
        </w:rPr>
        <w:t>MSc Carbon Management</w:t>
      </w:r>
    </w:p>
    <w:p>
      <w:pPr>
        <w:numPr>
          <w:ilvl w:val="0"/>
          <w:numId w:val="3"/>
        </w:numPr>
        <w:ind w:left="420" w:leftChars="0" w:hanging="420" w:firstLineChars="0"/>
        <w:rPr>
          <w:rFonts w:ascii="Times New Roman" w:hAnsi="Times New Roman" w:cs="Times New Roman"/>
          <w:b/>
          <w:sz w:val="28"/>
          <w:szCs w:val="28"/>
          <w:lang w:val="en-GB"/>
        </w:rPr>
      </w:pPr>
      <w:r>
        <w:rPr>
          <w:rFonts w:ascii="Times New Roman" w:hAnsi="Times New Roman" w:cs="Times New Roman"/>
          <w:i/>
          <w:sz w:val="28"/>
          <w:szCs w:val="28"/>
          <w:lang w:val="en-GB"/>
        </w:rPr>
        <w:t>Compulsory courses</w:t>
      </w:r>
      <w:r>
        <w:rPr>
          <w:rFonts w:ascii="Times New Roman" w:hAnsi="Times New Roman" w:cs="Times New Roman"/>
          <w:sz w:val="28"/>
          <w:szCs w:val="28"/>
          <w:lang w:val="en-GB"/>
        </w:rPr>
        <w:t>: Business and Climate Change; Carbon Economics;</w:t>
      </w:r>
      <w:r>
        <w:rPr>
          <w:lang w:val="en-GB"/>
        </w:rPr>
        <w:t xml:space="preserve"> </w:t>
      </w:r>
      <w:r>
        <w:rPr>
          <w:rFonts w:ascii="Times New Roman" w:hAnsi="Times New Roman" w:cs="Times New Roman"/>
          <w:sz w:val="28"/>
          <w:szCs w:val="28"/>
          <w:lang w:val="en-GB"/>
        </w:rPr>
        <w:t>Climate Change Impacts and Adaptation;</w:t>
      </w:r>
      <w:r>
        <w:rPr>
          <w:lang w:val="en-GB"/>
        </w:rPr>
        <w:t xml:space="preserve"> </w:t>
      </w:r>
      <w:r>
        <w:rPr>
          <w:rFonts w:ascii="Times New Roman" w:hAnsi="Times New Roman" w:cs="Times New Roman"/>
          <w:sz w:val="28"/>
          <w:szCs w:val="28"/>
          <w:lang w:val="en-GB"/>
        </w:rPr>
        <w:t>Applied Carbon Methods;</w:t>
      </w:r>
      <w:r>
        <w:rPr>
          <w:lang w:val="en-GB"/>
        </w:rPr>
        <w:t xml:space="preserve"> </w:t>
      </w:r>
      <w:r>
        <w:rPr>
          <w:rFonts w:ascii="Times New Roman" w:hAnsi="Times New Roman" w:cs="Times New Roman"/>
          <w:sz w:val="28"/>
          <w:szCs w:val="28"/>
          <w:lang w:val="en-GB"/>
        </w:rPr>
        <w:t>Climate Change Management.</w:t>
      </w:r>
    </w:p>
    <w:p>
      <w:pPr>
        <w:numPr>
          <w:ilvl w:val="0"/>
          <w:numId w:val="3"/>
        </w:numPr>
        <w:ind w:left="420" w:leftChars="0" w:hanging="420" w:firstLineChars="0"/>
        <w:rPr>
          <w:rFonts w:ascii="Times New Roman" w:hAnsi="Times New Roman" w:cs="Times New Roman"/>
          <w:b/>
          <w:sz w:val="28"/>
          <w:szCs w:val="28"/>
          <w:lang w:val="en-GB"/>
        </w:rPr>
      </w:pPr>
      <w:r>
        <w:rPr>
          <w:rFonts w:ascii="Times New Roman" w:hAnsi="Times New Roman" w:cs="Times New Roman"/>
          <w:i/>
          <w:sz w:val="28"/>
          <w:szCs w:val="28"/>
          <w:lang w:val="en-GB"/>
        </w:rPr>
        <w:t>Optional Courses</w:t>
      </w:r>
      <w:r>
        <w:rPr>
          <w:rFonts w:ascii="Times New Roman" w:hAnsi="Times New Roman" w:cs="Times New Roman"/>
          <w:sz w:val="28"/>
          <w:szCs w:val="28"/>
          <w:lang w:val="en-GB"/>
        </w:rPr>
        <w:t>:</w:t>
      </w:r>
      <w:r>
        <w:rPr>
          <w:lang w:val="en-GB"/>
        </w:rPr>
        <w:t xml:space="preserve"> </w:t>
      </w:r>
      <w:r>
        <w:rPr>
          <w:rFonts w:ascii="Times New Roman" w:hAnsi="Times New Roman" w:cs="Times New Roman"/>
          <w:sz w:val="28"/>
          <w:szCs w:val="28"/>
          <w:lang w:val="en-GB"/>
        </w:rPr>
        <w:t>Water Resource Management;</w:t>
      </w:r>
      <w:r>
        <w:rPr>
          <w:lang w:val="en-GB"/>
        </w:rPr>
        <w:t xml:space="preserve"> </w:t>
      </w:r>
      <w:r>
        <w:rPr>
          <w:rFonts w:ascii="Times New Roman" w:hAnsi="Times New Roman" w:cs="Times New Roman"/>
          <w:sz w:val="28"/>
          <w:szCs w:val="28"/>
          <w:lang w:val="en-GB"/>
        </w:rPr>
        <w:t>Waste Reduction and Recycling; Marine Infrastructure and Environmental Change;</w:t>
      </w:r>
      <w:r>
        <w:rPr>
          <w:lang w:val="en-GB"/>
        </w:rPr>
        <w:t xml:space="preserve"> </w:t>
      </w:r>
      <w:r>
        <w:rPr>
          <w:rFonts w:ascii="Times New Roman" w:hAnsi="Times New Roman" w:cs="Times New Roman"/>
          <w:sz w:val="28"/>
          <w:szCs w:val="28"/>
          <w:lang w:val="en-GB"/>
        </w:rPr>
        <w:t>Forests and Environment;</w:t>
      </w:r>
      <w:r>
        <w:rPr>
          <w:lang w:val="en-GB"/>
        </w:rPr>
        <w:t xml:space="preserve"> </w:t>
      </w:r>
      <w:r>
        <w:rPr>
          <w:rFonts w:ascii="Times New Roman" w:hAnsi="Times New Roman" w:cs="Times New Roman"/>
          <w:sz w:val="28"/>
          <w:szCs w:val="28"/>
          <w:lang w:val="en-GB"/>
        </w:rPr>
        <w:t xml:space="preserve">International Climate Change Law; etc. </w:t>
      </w:r>
    </w:p>
    <w:p>
      <w:pPr>
        <w:rPr>
          <w:rFonts w:ascii="Times New Roman" w:hAnsi="Times New Roman" w:cs="Times New Roman"/>
          <w:b/>
          <w:sz w:val="28"/>
          <w:szCs w:val="28"/>
          <w:lang w:val="en-GB"/>
        </w:rPr>
      </w:pPr>
      <w:bookmarkStart w:id="14" w:name="OLE_LINK5"/>
      <w:bookmarkStart w:id="15" w:name="OLE_LINK4"/>
      <w:r>
        <w:rPr>
          <w:rFonts w:ascii="Times New Roman" w:hAnsi="Times New Roman" w:cs="Times New Roman"/>
          <w:b/>
          <w:sz w:val="28"/>
          <w:szCs w:val="28"/>
          <w:lang w:val="en-GB"/>
        </w:rPr>
        <w:t xml:space="preserve">MSc Sustainable Energy System </w:t>
      </w:r>
      <w:bookmarkEnd w:id="14"/>
      <w:bookmarkEnd w:id="15"/>
    </w:p>
    <w:p>
      <w:pPr>
        <w:numPr>
          <w:ilvl w:val="0"/>
          <w:numId w:val="3"/>
        </w:numPr>
        <w:ind w:left="420" w:leftChars="0" w:hanging="420" w:firstLineChars="0"/>
        <w:rPr>
          <w:rFonts w:ascii="Times New Roman" w:hAnsi="Times New Roman" w:cs="Times New Roman"/>
          <w:sz w:val="28"/>
          <w:szCs w:val="28"/>
          <w:lang w:val="en-GB"/>
        </w:rPr>
      </w:pPr>
      <w:r>
        <w:rPr>
          <w:rFonts w:ascii="Times New Roman" w:hAnsi="Times New Roman" w:cs="Times New Roman"/>
          <w:i/>
          <w:sz w:val="28"/>
          <w:szCs w:val="28"/>
          <w:lang w:val="en-GB"/>
        </w:rPr>
        <w:t>Compulsory courses</w:t>
      </w:r>
      <w:r>
        <w:rPr>
          <w:rFonts w:ascii="Times New Roman" w:hAnsi="Times New Roman" w:cs="Times New Roman"/>
          <w:sz w:val="28"/>
          <w:szCs w:val="28"/>
          <w:lang w:val="en-GB"/>
        </w:rPr>
        <w:t>: Technologies for Sustainable Energy; Energy and Environmental Economics; Sustainable Energy Contexts; Sustainable Energy Group Design Project.</w:t>
      </w:r>
    </w:p>
    <w:p>
      <w:pPr>
        <w:numPr>
          <w:ilvl w:val="0"/>
          <w:numId w:val="3"/>
        </w:numPr>
        <w:ind w:left="420" w:leftChars="0" w:hanging="420" w:firstLineChars="0"/>
        <w:rPr>
          <w:rFonts w:ascii="Times New Roman" w:hAnsi="Times New Roman" w:cs="Times New Roman"/>
          <w:sz w:val="28"/>
          <w:szCs w:val="28"/>
          <w:lang w:val="en-GB"/>
        </w:rPr>
      </w:pPr>
      <w:r>
        <w:rPr>
          <w:rFonts w:ascii="Times New Roman" w:hAnsi="Times New Roman" w:cs="Times New Roman"/>
          <w:i/>
          <w:sz w:val="28"/>
          <w:szCs w:val="28"/>
          <w:lang w:val="en-GB"/>
        </w:rPr>
        <w:t>Optional Courses</w:t>
      </w:r>
      <w:r>
        <w:rPr>
          <w:rFonts w:ascii="Times New Roman" w:hAnsi="Times New Roman" w:cs="Times New Roman"/>
          <w:sz w:val="28"/>
          <w:szCs w:val="28"/>
          <w:lang w:val="en-GB"/>
        </w:rPr>
        <w:t>: Electrical Engineering; Fundamentals of Renewable Energy; Mechanical Engineering; Fundamentals of Renewable Energy.</w:t>
      </w:r>
      <w:r>
        <w:rPr>
          <w:lang w:val="en-GB"/>
        </w:rPr>
        <w:t xml:space="preserve"> </w:t>
      </w:r>
    </w:p>
    <w:p>
      <w:pPr>
        <w:rPr>
          <w:rFonts w:ascii="Times New Roman" w:hAnsi="Times New Roman" w:cs="Times New Roman"/>
          <w:b/>
          <w:sz w:val="28"/>
          <w:szCs w:val="28"/>
          <w:lang w:val="en-GB"/>
        </w:rPr>
      </w:pPr>
      <w:bookmarkStart w:id="16" w:name="OLE_LINK6"/>
      <w:r>
        <w:rPr>
          <w:rFonts w:ascii="Times New Roman" w:hAnsi="Times New Roman" w:cs="Times New Roman"/>
          <w:b/>
          <w:sz w:val="28"/>
          <w:szCs w:val="28"/>
          <w:lang w:val="en-GB"/>
        </w:rPr>
        <w:t>MSc Applied Geoscience (GeoEnergy)</w:t>
      </w:r>
      <w:bookmarkEnd w:id="16"/>
    </w:p>
    <w:p>
      <w:pPr>
        <w:numPr>
          <w:ilvl w:val="0"/>
          <w:numId w:val="3"/>
        </w:numPr>
        <w:ind w:left="420" w:leftChars="0" w:hanging="420" w:firstLineChars="0"/>
        <w:rPr>
          <w:rFonts w:ascii="Times New Roman" w:hAnsi="Times New Roman" w:cs="Times New Roman"/>
          <w:sz w:val="28"/>
          <w:szCs w:val="28"/>
          <w:lang w:val="en-GB"/>
        </w:rPr>
      </w:pPr>
      <w:r>
        <w:rPr>
          <w:rFonts w:ascii="Times New Roman" w:hAnsi="Times New Roman" w:cs="Times New Roman"/>
          <w:i/>
          <w:sz w:val="28"/>
          <w:szCs w:val="28"/>
          <w:lang w:val="en-GB"/>
        </w:rPr>
        <w:t>Compulsory courses</w:t>
      </w:r>
      <w:r>
        <w:rPr>
          <w:rFonts w:ascii="Times New Roman" w:hAnsi="Times New Roman" w:cs="Times New Roman"/>
          <w:sz w:val="28"/>
          <w:szCs w:val="28"/>
          <w:lang w:val="en-GB"/>
        </w:rPr>
        <w:t>: Future GeoEnergy Resources; Applied Hydrogeology and Near surface Geophysics; Hydrogeology 2; Environmental Geochemistry; Project Design and Literature Analysis; Carbon Storage and Monitoring.</w:t>
      </w:r>
    </w:p>
    <w:p>
      <w:pPr>
        <w:numPr>
          <w:ilvl w:val="0"/>
          <w:numId w:val="3"/>
        </w:numPr>
        <w:ind w:left="420" w:leftChars="0" w:hanging="420" w:firstLineChars="0"/>
        <w:rPr>
          <w:rFonts w:ascii="Times New Roman" w:hAnsi="Times New Roman" w:cs="Times New Roman"/>
          <w:sz w:val="28"/>
          <w:szCs w:val="28"/>
          <w:lang w:val="en-GB"/>
        </w:rPr>
      </w:pPr>
      <w:r>
        <w:rPr>
          <w:rFonts w:ascii="Times New Roman" w:hAnsi="Times New Roman" w:cs="Times New Roman"/>
          <w:i/>
          <w:sz w:val="28"/>
          <w:szCs w:val="28"/>
          <w:lang w:val="en-GB"/>
        </w:rPr>
        <w:t>Optional courses</w:t>
      </w:r>
      <w:r>
        <w:rPr>
          <w:rFonts w:ascii="Times New Roman" w:hAnsi="Times New Roman" w:cs="Times New Roman"/>
          <w:sz w:val="28"/>
          <w:szCs w:val="28"/>
          <w:lang w:val="en-GB"/>
        </w:rPr>
        <w:t>: Ore Mineralogy, Petrology &amp; Geochemistry; Seismic Reflection Interpretation; Environmental Problems and Issues; Nuclear Waste Management: Principles; Policies &amp; Practice.</w:t>
      </w:r>
    </w:p>
    <w:p>
      <w:pPr>
        <w:rPr>
          <w:rFonts w:ascii="Times New Roman" w:hAnsi="Times New Roman" w:cs="Times New Roman"/>
          <w:b/>
          <w:sz w:val="28"/>
          <w:szCs w:val="28"/>
          <w:lang w:val="en-GB"/>
        </w:rPr>
      </w:pPr>
      <w:r>
        <w:rPr>
          <w:rFonts w:ascii="Times New Roman" w:hAnsi="Times New Roman" w:cs="Times New Roman"/>
          <w:b/>
          <w:sz w:val="28"/>
          <w:szCs w:val="28"/>
          <w:lang w:val="en-GB"/>
        </w:rPr>
        <w:t>MSc Energy, Society and Sustainability</w:t>
      </w:r>
    </w:p>
    <w:p>
      <w:pPr>
        <w:numPr>
          <w:ilvl w:val="0"/>
          <w:numId w:val="3"/>
        </w:numPr>
        <w:ind w:left="420" w:leftChars="0" w:hanging="420" w:firstLineChars="0"/>
        <w:rPr>
          <w:rFonts w:ascii="Times New Roman" w:hAnsi="Times New Roman" w:cs="Times New Roman"/>
          <w:sz w:val="28"/>
          <w:szCs w:val="28"/>
          <w:lang w:val="en-GB"/>
        </w:rPr>
      </w:pPr>
      <w:r>
        <w:rPr>
          <w:rFonts w:ascii="Times New Roman" w:hAnsi="Times New Roman" w:cs="Times New Roman"/>
          <w:i/>
          <w:sz w:val="28"/>
          <w:szCs w:val="28"/>
          <w:lang w:val="en-GB"/>
        </w:rPr>
        <w:t>Compulsory courses</w:t>
      </w:r>
      <w:r>
        <w:rPr>
          <w:rFonts w:ascii="Times New Roman" w:hAnsi="Times New Roman" w:cs="Times New Roman"/>
          <w:sz w:val="28"/>
          <w:szCs w:val="28"/>
          <w:lang w:val="en-GB"/>
        </w:rPr>
        <w:t>: Energy and Society I: Key themes and issues; Energy in the Global South; Energy and Society II: Methods and applications; Energy Policy and Politics.</w:t>
      </w:r>
    </w:p>
    <w:p>
      <w:pPr>
        <w:numPr>
          <w:ilvl w:val="0"/>
          <w:numId w:val="3"/>
        </w:numPr>
        <w:ind w:left="420" w:leftChars="0" w:hanging="420" w:firstLineChars="0"/>
        <w:rPr>
          <w:rFonts w:ascii="Times New Roman" w:hAnsi="Times New Roman" w:cs="Times New Roman"/>
          <w:sz w:val="28"/>
          <w:szCs w:val="28"/>
          <w:lang w:val="en-GB"/>
        </w:rPr>
      </w:pPr>
      <w:r>
        <w:rPr>
          <w:rFonts w:ascii="Times New Roman" w:hAnsi="Times New Roman" w:cs="Times New Roman"/>
          <w:i/>
          <w:sz w:val="28"/>
          <w:szCs w:val="28"/>
          <w:lang w:val="en-GB"/>
        </w:rPr>
        <w:t>Optional Courses</w:t>
      </w:r>
      <w:r>
        <w:rPr>
          <w:rFonts w:ascii="Times New Roman" w:hAnsi="Times New Roman" w:cs="Times New Roman"/>
          <w:sz w:val="28"/>
          <w:szCs w:val="28"/>
          <w:lang w:val="en-GB"/>
        </w:rPr>
        <w:t>: Technologies for Sustainable Energy; Energy and Environmental Economics; Global Environment: Key issues;</w:t>
      </w:r>
      <w:r>
        <w:rPr>
          <w:lang w:val="en-GB"/>
        </w:rPr>
        <w:t xml:space="preserve"> </w:t>
      </w:r>
      <w:r>
        <w:rPr>
          <w:rFonts w:ascii="Times New Roman" w:hAnsi="Times New Roman" w:cs="Times New Roman"/>
          <w:sz w:val="28"/>
          <w:szCs w:val="28"/>
          <w:lang w:val="en-GB"/>
        </w:rPr>
        <w:t xml:space="preserve">Global Environmental Politics; etc. </w:t>
      </w:r>
    </w:p>
    <w:p>
      <w:pPr>
        <w:rPr>
          <w:rFonts w:ascii="Times New Roman" w:hAnsi="Times New Roman" w:cs="Times New Roman"/>
          <w:sz w:val="28"/>
          <w:szCs w:val="28"/>
          <w:lang w:val="en-GB"/>
        </w:rPr>
      </w:pPr>
      <w:r>
        <w:rPr>
          <w:rFonts w:ascii="Times New Roman" w:hAnsi="Times New Roman" w:cs="Times New Roman"/>
          <w:sz w:val="28"/>
          <w:szCs w:val="28"/>
          <w:lang w:val="en-GB"/>
        </w:rPr>
        <w:t>Students who want to apply for the Double-master Programme should meet the language requirements.</w:t>
      </w:r>
    </w:p>
    <w:p>
      <w:pPr>
        <w:pStyle w:val="2"/>
        <w:rPr>
          <w:rFonts w:hint="eastAsia" w:ascii="Times New Roman" w:hAnsi="Times New Roman" w:cs="Times New Roman" w:eastAsiaTheme="minorEastAsia"/>
          <w:sz w:val="32"/>
          <w:lang w:val="en-US" w:eastAsia="zh-CN"/>
        </w:rPr>
      </w:pPr>
      <w:r>
        <w:rPr>
          <w:rFonts w:hint="eastAsia" w:ascii="Times New Roman" w:hAnsi="Times New Roman" w:cs="Times New Roman"/>
          <w:sz w:val="32"/>
          <w:lang w:val="en-US" w:eastAsia="zh-CN"/>
        </w:rPr>
        <w:t>Timetable</w:t>
      </w:r>
    </w:p>
    <w:tbl>
      <w:tblPr>
        <w:tblStyle w:val="11"/>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89"/>
        <w:gridCol w:w="56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9" w:type="dxa"/>
          </w:tcPr>
          <w:p>
            <w:pPr>
              <w:jc w:val="left"/>
              <w:rPr>
                <w:rFonts w:ascii="Times New Roman" w:hAnsi="Times New Roman" w:cs="Times New Roman"/>
                <w:b/>
                <w:sz w:val="24"/>
                <w:szCs w:val="24"/>
                <w:lang w:val="en-GB"/>
              </w:rPr>
            </w:pPr>
            <w:r>
              <w:rPr>
                <w:rFonts w:hint="eastAsia" w:ascii="Times New Roman" w:hAnsi="Times New Roman" w:cs="Times New Roman"/>
                <w:b/>
                <w:sz w:val="24"/>
                <w:szCs w:val="24"/>
                <w:lang w:val="en-US" w:eastAsia="zh-CN"/>
              </w:rPr>
              <w:t>Event</w:t>
            </w:r>
          </w:p>
        </w:tc>
        <w:tc>
          <w:tcPr>
            <w:tcW w:w="5607" w:type="dxa"/>
          </w:tcPr>
          <w:p>
            <w:pPr>
              <w:rPr>
                <w:rFonts w:ascii="Times New Roman" w:hAnsi="Times New Roman" w:cs="Times New Roman"/>
                <w:b/>
                <w:sz w:val="24"/>
                <w:szCs w:val="24"/>
                <w:lang w:val="en-GB"/>
              </w:rPr>
            </w:pPr>
            <w:r>
              <w:rPr>
                <w:rFonts w:ascii="Times New Roman" w:hAnsi="Times New Roman" w:cs="Times New Roman"/>
                <w:b/>
                <w:sz w:val="24"/>
                <w:szCs w:val="24"/>
                <w:lang w:val="en-GB"/>
              </w:rPr>
              <w:t>Time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9" w:type="dxa"/>
          </w:tcPr>
          <w:p>
            <w:pPr>
              <w:jc w:val="left"/>
              <w:rPr>
                <w:rFonts w:ascii="Times New Roman" w:hAnsi="Times New Roman" w:cs="Times New Roman"/>
                <w:sz w:val="22"/>
                <w:szCs w:val="24"/>
                <w:lang w:val="en-GB"/>
              </w:rPr>
            </w:pPr>
            <w:r>
              <w:rPr>
                <w:rFonts w:ascii="Times New Roman" w:hAnsi="Times New Roman" w:cs="Times New Roman"/>
                <w:sz w:val="22"/>
                <w:szCs w:val="24"/>
                <w:lang w:val="en-GB"/>
              </w:rPr>
              <w:t>Personal Study Plan</w:t>
            </w:r>
          </w:p>
        </w:tc>
        <w:tc>
          <w:tcPr>
            <w:tcW w:w="5607" w:type="dxa"/>
          </w:tcPr>
          <w:p>
            <w:pPr>
              <w:rPr>
                <w:rFonts w:ascii="Times New Roman" w:hAnsi="Times New Roman" w:cs="Times New Roman"/>
                <w:sz w:val="22"/>
                <w:szCs w:val="24"/>
                <w:lang w:val="en-GB"/>
              </w:rPr>
            </w:pPr>
            <w:r>
              <w:rPr>
                <w:rFonts w:hint="eastAsia" w:ascii="Times New Roman" w:hAnsi="Times New Roman" w:cs="Times New Roman"/>
                <w:sz w:val="22"/>
                <w:szCs w:val="24"/>
                <w:lang w:val="en-US" w:eastAsia="zh-CN"/>
              </w:rPr>
              <w:t>W</w:t>
            </w:r>
            <w:r>
              <w:rPr>
                <w:rFonts w:ascii="Times New Roman" w:hAnsi="Times New Roman" w:cs="Times New Roman"/>
                <w:sz w:val="22"/>
                <w:szCs w:val="24"/>
                <w:lang w:val="en-GB"/>
              </w:rPr>
              <w:t>ithin the first month of the 1st semester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9" w:type="dxa"/>
          </w:tcPr>
          <w:p>
            <w:pPr>
              <w:jc w:val="left"/>
              <w:rPr>
                <w:rFonts w:ascii="Times New Roman" w:hAnsi="Times New Roman" w:cs="Times New Roman"/>
                <w:sz w:val="22"/>
                <w:szCs w:val="24"/>
                <w:lang w:val="en-GB"/>
              </w:rPr>
            </w:pPr>
            <w:r>
              <w:rPr>
                <w:rFonts w:hint="eastAsia" w:ascii="Times New Roman" w:hAnsi="Times New Roman" w:cs="Times New Roman"/>
                <w:sz w:val="22"/>
                <w:szCs w:val="24"/>
                <w:lang w:val="en-US" w:eastAsia="zh-CN"/>
              </w:rPr>
              <w:t>Double Degree Application</w:t>
            </w:r>
          </w:p>
        </w:tc>
        <w:tc>
          <w:tcPr>
            <w:tcW w:w="5607" w:type="dxa"/>
          </w:tcPr>
          <w:p>
            <w:pPr>
              <w:rPr>
                <w:rFonts w:ascii="Times New Roman" w:hAnsi="Times New Roman" w:cs="Times New Roman"/>
                <w:sz w:val="22"/>
                <w:szCs w:val="24"/>
                <w:lang w:val="en-GB"/>
              </w:rPr>
            </w:pPr>
            <w:r>
              <w:rPr>
                <w:rFonts w:hint="eastAsia" w:ascii="Times New Roman" w:hAnsi="Times New Roman" w:cs="Times New Roman"/>
                <w:sz w:val="22"/>
                <w:szCs w:val="24"/>
                <w:lang w:val="en-US" w:eastAsia="zh-CN"/>
              </w:rPr>
              <w:t>I</w:t>
            </w:r>
            <w:r>
              <w:rPr>
                <w:rFonts w:ascii="Times New Roman" w:hAnsi="Times New Roman" w:cs="Times New Roman"/>
                <w:sz w:val="22"/>
                <w:szCs w:val="24"/>
                <w:lang w:val="en-GB"/>
              </w:rPr>
              <w:t>n the middle of the 2nd semester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9" w:type="dxa"/>
            <w:vAlign w:val="top"/>
          </w:tcPr>
          <w:p>
            <w:pPr>
              <w:jc w:val="left"/>
              <w:rPr>
                <w:rFonts w:hint="eastAsia" w:ascii="Times New Roman" w:hAnsi="Times New Roman" w:cs="Times New Roman"/>
                <w:sz w:val="22"/>
                <w:szCs w:val="24"/>
                <w:lang w:val="en-US" w:eastAsia="zh-CN"/>
              </w:rPr>
            </w:pPr>
            <w:r>
              <w:rPr>
                <w:rFonts w:ascii="Times New Roman" w:hAnsi="Times New Roman" w:cs="Times New Roman"/>
                <w:sz w:val="22"/>
                <w:szCs w:val="24"/>
                <w:lang w:val="en-GB"/>
              </w:rPr>
              <w:t>Practice in Specialty</w:t>
            </w:r>
          </w:p>
        </w:tc>
        <w:tc>
          <w:tcPr>
            <w:tcW w:w="5607" w:type="dxa"/>
            <w:vAlign w:val="top"/>
          </w:tcPr>
          <w:p>
            <w:pPr>
              <w:rPr>
                <w:rFonts w:hint="eastAsia" w:ascii="Times New Roman" w:hAnsi="Times New Roman" w:cs="Times New Roman"/>
                <w:sz w:val="22"/>
                <w:szCs w:val="24"/>
                <w:lang w:val="en-US" w:eastAsia="zh-CN"/>
              </w:rPr>
            </w:pPr>
            <w:r>
              <w:rPr>
                <w:rFonts w:hint="eastAsia" w:ascii="Times New Roman" w:hAnsi="Times New Roman" w:cs="Times New Roman"/>
                <w:sz w:val="22"/>
                <w:szCs w:val="24"/>
                <w:lang w:val="en-US" w:eastAsia="zh-CN"/>
              </w:rPr>
              <w:t xml:space="preserve">Summer </w:t>
            </w:r>
            <w:r>
              <w:rPr>
                <w:rFonts w:ascii="Times New Roman" w:hAnsi="Times New Roman" w:cs="Times New Roman"/>
                <w:sz w:val="22"/>
                <w:szCs w:val="24"/>
                <w:lang w:val="en-GB"/>
              </w:rPr>
              <w:t>semester.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9" w:type="dxa"/>
          </w:tcPr>
          <w:p>
            <w:pPr>
              <w:jc w:val="left"/>
              <w:rPr>
                <w:rFonts w:ascii="Times New Roman" w:hAnsi="Times New Roman" w:cs="Times New Roman"/>
                <w:sz w:val="22"/>
                <w:szCs w:val="24"/>
                <w:lang w:val="en-GB"/>
              </w:rPr>
            </w:pPr>
            <w:r>
              <w:rPr>
                <w:rFonts w:ascii="Times New Roman" w:hAnsi="Times New Roman" w:cs="Times New Roman"/>
                <w:sz w:val="22"/>
                <w:szCs w:val="24"/>
                <w:lang w:val="en-GB"/>
              </w:rPr>
              <w:t>Mid-term Evaluation</w:t>
            </w:r>
          </w:p>
        </w:tc>
        <w:tc>
          <w:tcPr>
            <w:tcW w:w="5607" w:type="dxa"/>
          </w:tcPr>
          <w:p>
            <w:pPr>
              <w:rPr>
                <w:rFonts w:ascii="Times New Roman" w:hAnsi="Times New Roman" w:cs="Times New Roman"/>
                <w:sz w:val="22"/>
                <w:szCs w:val="24"/>
                <w:lang w:val="en-GB"/>
              </w:rPr>
            </w:pPr>
            <w:r>
              <w:rPr>
                <w:rFonts w:hint="eastAsia" w:ascii="Times New Roman" w:hAnsi="Times New Roman" w:cs="Times New Roman"/>
                <w:sz w:val="22"/>
                <w:szCs w:val="24"/>
                <w:lang w:val="en-US" w:eastAsia="zh-CN"/>
              </w:rPr>
              <w:t>W</w:t>
            </w:r>
            <w:r>
              <w:rPr>
                <w:rFonts w:ascii="Times New Roman" w:hAnsi="Times New Roman" w:cs="Times New Roman"/>
                <w:sz w:val="22"/>
                <w:szCs w:val="24"/>
                <w:lang w:val="en-GB"/>
              </w:rPr>
              <w:t xml:space="preserve">ithin the first month (March) of the 4th semester.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9" w:type="dxa"/>
          </w:tcPr>
          <w:p>
            <w:pPr>
              <w:jc w:val="left"/>
              <w:rPr>
                <w:rFonts w:ascii="Times New Roman" w:hAnsi="Times New Roman" w:cs="Times New Roman"/>
                <w:sz w:val="22"/>
                <w:szCs w:val="24"/>
                <w:lang w:val="en-GB"/>
              </w:rPr>
            </w:pPr>
            <w:r>
              <w:rPr>
                <w:rFonts w:ascii="Times New Roman" w:hAnsi="Times New Roman" w:cs="Times New Roman"/>
                <w:sz w:val="22"/>
                <w:szCs w:val="24"/>
                <w:lang w:val="en-GB"/>
              </w:rPr>
              <w:t xml:space="preserve">Dissertation Proposal </w:t>
            </w:r>
          </w:p>
        </w:tc>
        <w:tc>
          <w:tcPr>
            <w:tcW w:w="5607" w:type="dxa"/>
          </w:tcPr>
          <w:p>
            <w:pPr>
              <w:rPr>
                <w:rFonts w:ascii="Times New Roman" w:hAnsi="Times New Roman" w:cs="Times New Roman"/>
                <w:sz w:val="22"/>
                <w:szCs w:val="24"/>
                <w:lang w:val="en-GB"/>
              </w:rPr>
            </w:pPr>
            <w:r>
              <w:rPr>
                <w:rFonts w:hint="eastAsia" w:ascii="Times New Roman" w:hAnsi="Times New Roman" w:cs="Times New Roman"/>
                <w:sz w:val="22"/>
                <w:szCs w:val="24"/>
                <w:lang w:val="en-US" w:eastAsia="zh-CN"/>
              </w:rPr>
              <w:t>W</w:t>
            </w:r>
            <w:r>
              <w:rPr>
                <w:rFonts w:ascii="Times New Roman" w:hAnsi="Times New Roman" w:cs="Times New Roman"/>
                <w:sz w:val="22"/>
                <w:szCs w:val="24"/>
                <w:lang w:val="en-GB"/>
              </w:rPr>
              <w:t>ithin the first month (March) of the 4th semester.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9" w:type="dxa"/>
          </w:tcPr>
          <w:p>
            <w:pPr>
              <w:jc w:val="left"/>
              <w:rPr>
                <w:rFonts w:ascii="Times New Roman" w:hAnsi="Times New Roman" w:cs="Times New Roman"/>
                <w:sz w:val="22"/>
                <w:szCs w:val="24"/>
                <w:lang w:val="en-GB"/>
              </w:rPr>
            </w:pPr>
            <w:r>
              <w:rPr>
                <w:rFonts w:ascii="Times New Roman" w:hAnsi="Times New Roman" w:cs="Times New Roman"/>
                <w:sz w:val="22"/>
                <w:szCs w:val="24"/>
                <w:lang w:val="en-GB"/>
              </w:rPr>
              <w:t>Dissertation Review and Defence</w:t>
            </w:r>
          </w:p>
        </w:tc>
        <w:tc>
          <w:tcPr>
            <w:tcW w:w="5607" w:type="dxa"/>
          </w:tcPr>
          <w:p>
            <w:pPr>
              <w:rPr>
                <w:rFonts w:ascii="Times New Roman" w:hAnsi="Times New Roman" w:cs="Times New Roman"/>
                <w:sz w:val="22"/>
                <w:szCs w:val="24"/>
                <w:lang w:val="en-GB"/>
              </w:rPr>
            </w:pPr>
            <w:r>
              <w:rPr>
                <w:rFonts w:hint="eastAsia" w:ascii="Times New Roman" w:hAnsi="Times New Roman" w:cs="Times New Roman"/>
                <w:sz w:val="22"/>
                <w:szCs w:val="24"/>
                <w:lang w:val="en-US" w:eastAsia="zh-CN"/>
              </w:rPr>
              <w:t>I</w:t>
            </w:r>
            <w:r>
              <w:rPr>
                <w:rFonts w:ascii="Times New Roman" w:hAnsi="Times New Roman" w:cs="Times New Roman"/>
                <w:sz w:val="22"/>
                <w:szCs w:val="24"/>
                <w:lang w:val="en-GB"/>
              </w:rPr>
              <w:t xml:space="preserve">n </w:t>
            </w:r>
            <w:r>
              <w:rPr>
                <w:rFonts w:hint="eastAsia" w:ascii="Times New Roman" w:hAnsi="Times New Roman" w:cs="Times New Roman"/>
                <w:sz w:val="22"/>
                <w:szCs w:val="24"/>
                <w:lang w:val="en-US" w:eastAsia="zh-CN"/>
              </w:rPr>
              <w:t xml:space="preserve">the end of </w:t>
            </w:r>
            <w:r>
              <w:rPr>
                <w:rFonts w:ascii="Times New Roman" w:hAnsi="Times New Roman" w:cs="Times New Roman"/>
                <w:sz w:val="22"/>
                <w:szCs w:val="24"/>
                <w:lang w:val="en-GB"/>
              </w:rPr>
              <w:t xml:space="preserve">the 5th semester. </w:t>
            </w:r>
            <w:r>
              <w:rPr>
                <w:rFonts w:hint="eastAsia" w:ascii="Times New Roman" w:hAnsi="Times New Roman" w:cs="Times New Roman"/>
                <w:sz w:val="22"/>
                <w:szCs w:val="24"/>
                <w:lang w:val="en-GB"/>
              </w:rPr>
              <w:t xml:space="preserve">Those who fail to pass the defense may revise the paper within one year and </w:t>
            </w:r>
            <w:r>
              <w:rPr>
                <w:rFonts w:hint="eastAsia" w:ascii="Times New Roman" w:hAnsi="Times New Roman" w:cs="Times New Roman"/>
                <w:sz w:val="22"/>
                <w:szCs w:val="24"/>
                <w:lang w:val="en-US" w:eastAsia="zh-CN"/>
              </w:rPr>
              <w:t xml:space="preserve">apply </w:t>
            </w:r>
            <w:r>
              <w:rPr>
                <w:rFonts w:hint="eastAsia" w:ascii="Times New Roman" w:hAnsi="Times New Roman" w:cs="Times New Roman"/>
                <w:sz w:val="22"/>
                <w:szCs w:val="24"/>
                <w:lang w:val="en-GB"/>
              </w:rPr>
              <w:t>again.</w:t>
            </w:r>
          </w:p>
        </w:tc>
      </w:tr>
    </w:tbl>
    <w:p>
      <w:pPr>
        <w:rPr>
          <w:rFonts w:ascii="Times New Roman" w:hAnsi="Times New Roman" w:cs="Times New Roman"/>
          <w:lang w:val="en-GB"/>
        </w:rPr>
      </w:pPr>
    </w:p>
    <w:p>
      <w:pPr>
        <w:pStyle w:val="2"/>
        <w:rPr>
          <w:rFonts w:ascii="Times New Roman" w:hAnsi="Times New Roman" w:cs="Times New Roman"/>
          <w:sz w:val="32"/>
          <w:lang w:val="en-GB"/>
        </w:rPr>
      </w:pPr>
      <w:bookmarkStart w:id="17" w:name="_Toc429559569"/>
      <w:bookmarkStart w:id="18" w:name="_Toc522032331"/>
      <w:r>
        <w:rPr>
          <w:rFonts w:ascii="Times New Roman" w:hAnsi="Times New Roman" w:cs="Times New Roman"/>
          <w:sz w:val="32"/>
          <w:lang w:val="en-GB"/>
        </w:rPr>
        <w:t>Important Academic Events</w:t>
      </w:r>
      <w:bookmarkEnd w:id="17"/>
      <w:bookmarkEnd w:id="18"/>
      <w:bookmarkStart w:id="19" w:name="_Toc366154062"/>
      <w:bookmarkStart w:id="20" w:name="_Toc429559570"/>
    </w:p>
    <w:bookmarkEnd w:id="19"/>
    <w:bookmarkEnd w:id="20"/>
    <w:p>
      <w:pPr>
        <w:pStyle w:val="16"/>
        <w:numPr>
          <w:ilvl w:val="0"/>
          <w:numId w:val="4"/>
        </w:numPr>
        <w:spacing w:before="156" w:beforeLines="50" w:line="360" w:lineRule="auto"/>
        <w:ind w:firstLineChars="0"/>
        <w:rPr>
          <w:rFonts w:ascii="Times New Roman" w:hAnsi="Times New Roman"/>
          <w:b/>
          <w:sz w:val="28"/>
          <w:szCs w:val="28"/>
          <w:lang w:val="en-GB"/>
        </w:rPr>
      </w:pPr>
      <w:r>
        <w:rPr>
          <w:rFonts w:ascii="Times New Roman" w:hAnsi="Times New Roman"/>
          <w:b/>
          <w:sz w:val="28"/>
          <w:szCs w:val="28"/>
          <w:lang w:val="en-GB"/>
        </w:rPr>
        <w:t>Formulate your Personal Study Plan (PSP)</w:t>
      </w:r>
    </w:p>
    <w:p>
      <w:pPr>
        <w:snapToGrid w:val="0"/>
        <w:spacing w:before="156" w:beforeLines="50" w:after="156" w:afterLines="50" w:line="480" w:lineRule="auto"/>
        <w:rPr>
          <w:rFonts w:ascii="Times New Roman" w:hAnsi="Times New Roman" w:cs="Times New Roman"/>
          <w:color w:val="000000"/>
          <w:kern w:val="0"/>
          <w:sz w:val="28"/>
          <w:lang w:val="en-GB"/>
        </w:rPr>
      </w:pPr>
      <w:r>
        <w:rPr>
          <w:rFonts w:ascii="Times New Roman" w:hAnsi="Times New Roman" w:cs="Times New Roman"/>
          <w:color w:val="000000"/>
          <w:kern w:val="0"/>
          <w:sz w:val="28"/>
          <w:lang w:val="en-GB"/>
        </w:rPr>
        <w:t>New students should complete a feasible personal study plan (PSP) within the first academic month. After the review and approval by the academic supervisor, the student should submit PSP to Teaching A</w:t>
      </w:r>
      <w:r>
        <w:rPr>
          <w:rFonts w:hint="eastAsia" w:ascii="Times New Roman" w:hAnsi="Times New Roman" w:cs="Times New Roman"/>
          <w:color w:val="000000"/>
          <w:kern w:val="0"/>
          <w:sz w:val="28"/>
          <w:lang w:val="en-US" w:eastAsia="zh-CN"/>
        </w:rPr>
        <w:t>ffair</w:t>
      </w:r>
      <w:r>
        <w:rPr>
          <w:rFonts w:ascii="Times New Roman" w:hAnsi="Times New Roman" w:cs="Times New Roman"/>
          <w:color w:val="000000"/>
          <w:kern w:val="0"/>
          <w:sz w:val="28"/>
          <w:lang w:val="en-GB"/>
        </w:rPr>
        <w:t xml:space="preserve"> Office.</w:t>
      </w:r>
    </w:p>
    <w:p>
      <w:pPr>
        <w:snapToGrid w:val="0"/>
        <w:spacing w:before="156" w:beforeLines="50" w:after="156" w:afterLines="50" w:line="480" w:lineRule="auto"/>
        <w:rPr>
          <w:rFonts w:ascii="Times New Roman" w:hAnsi="Times New Roman" w:cs="Times New Roman"/>
          <w:color w:val="000000"/>
          <w:kern w:val="0"/>
          <w:sz w:val="28"/>
          <w:lang w:val="en-GB"/>
        </w:rPr>
      </w:pPr>
      <w:r>
        <w:rPr>
          <w:rFonts w:ascii="Times New Roman" w:hAnsi="Times New Roman" w:cs="Times New Roman"/>
          <w:b/>
          <w:color w:val="000000"/>
          <w:kern w:val="0"/>
          <w:sz w:val="28"/>
          <w:lang w:val="en-GB"/>
        </w:rPr>
        <w:t>Note</w:t>
      </w:r>
      <w:r>
        <w:rPr>
          <w:rFonts w:ascii="Times New Roman" w:hAnsi="Times New Roman" w:cs="Times New Roman"/>
          <w:color w:val="000000"/>
          <w:kern w:val="0"/>
          <w:sz w:val="28"/>
          <w:lang w:val="en-GB"/>
        </w:rPr>
        <w:t>: If the PSP cannot be implemented completely due to certain objective conditions such as course cancellation, course adjustment, courses time conflict, etc., students have to fill the table of ‘Shanghai Jiao Tong University Graduate Students Personal Study Plan Revision Application Form’ to apply for the revision. After the review and approval of the application form by the supervisor, student should submit the form to the Teaching A</w:t>
      </w:r>
      <w:r>
        <w:rPr>
          <w:rFonts w:hint="eastAsia" w:ascii="Times New Roman" w:hAnsi="Times New Roman" w:cs="Times New Roman"/>
          <w:color w:val="000000"/>
          <w:kern w:val="0"/>
          <w:sz w:val="28"/>
          <w:lang w:val="en-US" w:eastAsia="zh-CN"/>
        </w:rPr>
        <w:t>ffair</w:t>
      </w:r>
      <w:r>
        <w:rPr>
          <w:rFonts w:ascii="Times New Roman" w:hAnsi="Times New Roman" w:cs="Times New Roman"/>
          <w:color w:val="000000"/>
          <w:kern w:val="0"/>
          <w:sz w:val="28"/>
          <w:lang w:val="en-GB"/>
        </w:rPr>
        <w:t xml:space="preserve"> Office.</w:t>
      </w:r>
    </w:p>
    <w:p>
      <w:pPr>
        <w:pStyle w:val="16"/>
        <w:numPr>
          <w:ilvl w:val="0"/>
          <w:numId w:val="4"/>
        </w:numPr>
        <w:spacing w:before="156" w:beforeLines="50" w:line="360" w:lineRule="auto"/>
        <w:ind w:firstLineChars="0"/>
        <w:rPr>
          <w:rFonts w:ascii="Times New Roman" w:hAnsi="Times New Roman"/>
          <w:b/>
          <w:sz w:val="28"/>
          <w:szCs w:val="28"/>
          <w:lang w:val="en-GB"/>
        </w:rPr>
      </w:pPr>
      <w:r>
        <w:rPr>
          <w:rFonts w:ascii="Times New Roman" w:hAnsi="Times New Roman"/>
          <w:b/>
          <w:sz w:val="28"/>
          <w:szCs w:val="28"/>
          <w:lang w:val="en-GB"/>
        </w:rPr>
        <w:t xml:space="preserve">Mid-term Evaluation </w:t>
      </w:r>
    </w:p>
    <w:p>
      <w:pPr>
        <w:pStyle w:val="19"/>
        <w:spacing w:before="156" w:beforeLines="50" w:line="360" w:lineRule="auto"/>
        <w:ind w:firstLine="0" w:firstLineChars="0"/>
        <w:rPr>
          <w:sz w:val="28"/>
          <w:szCs w:val="28"/>
          <w:lang w:val="en-GB"/>
        </w:rPr>
      </w:pPr>
      <w:r>
        <w:rPr>
          <w:sz w:val="28"/>
          <w:szCs w:val="28"/>
          <w:lang w:val="en-GB"/>
        </w:rPr>
        <w:t>Mid-term Evaluation will be completed in the first academic month of the 4</w:t>
      </w:r>
      <w:r>
        <w:rPr>
          <w:sz w:val="28"/>
          <w:szCs w:val="28"/>
          <w:vertAlign w:val="superscript"/>
          <w:lang w:val="en-GB"/>
        </w:rPr>
        <w:t>th</w:t>
      </w:r>
      <w:r>
        <w:rPr>
          <w:sz w:val="28"/>
          <w:szCs w:val="28"/>
          <w:lang w:val="en-GB"/>
        </w:rPr>
        <w:t xml:space="preserve"> semester. Credits and GPA points are also required to meet the requirements, and </w:t>
      </w:r>
      <w:r>
        <w:rPr>
          <w:sz w:val="28"/>
          <w:lang w:val="en-GB"/>
        </w:rPr>
        <w:t xml:space="preserve">students should fill ‘Shanghai Jiao Tong University Graduate Mid-term Evaluation Form’. </w:t>
      </w:r>
      <w:r>
        <w:rPr>
          <w:color w:val="000000"/>
          <w:kern w:val="0"/>
          <w:sz w:val="28"/>
          <w:lang w:val="en-GB"/>
        </w:rPr>
        <w:t>After the review and approval of the application form by</w:t>
      </w:r>
      <w:r>
        <w:rPr>
          <w:sz w:val="22"/>
          <w:lang w:val="en-GB"/>
        </w:rPr>
        <w:t xml:space="preserve"> </w:t>
      </w:r>
      <w:r>
        <w:rPr>
          <w:color w:val="000000"/>
          <w:kern w:val="0"/>
          <w:sz w:val="28"/>
          <w:lang w:val="en-GB"/>
        </w:rPr>
        <w:t xml:space="preserve">the supervisor, </w:t>
      </w:r>
      <w:r>
        <w:rPr>
          <w:sz w:val="28"/>
          <w:lang w:val="en-GB"/>
        </w:rPr>
        <w:t>and submit it to Teaching A</w:t>
      </w:r>
      <w:r>
        <w:rPr>
          <w:rFonts w:hint="eastAsia"/>
          <w:sz w:val="28"/>
          <w:lang w:val="en-US" w:eastAsia="zh-CN"/>
        </w:rPr>
        <w:t>ffair</w:t>
      </w:r>
      <w:r>
        <w:rPr>
          <w:sz w:val="28"/>
          <w:lang w:val="en-GB"/>
        </w:rPr>
        <w:t xml:space="preserve"> Office</w:t>
      </w:r>
      <w:r>
        <w:rPr>
          <w:sz w:val="28"/>
          <w:szCs w:val="28"/>
          <w:lang w:val="en-GB"/>
        </w:rPr>
        <w:t>.</w:t>
      </w:r>
    </w:p>
    <w:p>
      <w:pPr>
        <w:pStyle w:val="19"/>
        <w:numPr>
          <w:ilvl w:val="0"/>
          <w:numId w:val="5"/>
        </w:numPr>
        <w:spacing w:before="156" w:beforeLines="50" w:line="360" w:lineRule="auto"/>
        <w:ind w:firstLineChars="0"/>
        <w:rPr>
          <w:b/>
          <w:sz w:val="28"/>
          <w:szCs w:val="28"/>
          <w:lang w:val="en-GB"/>
        </w:rPr>
      </w:pPr>
      <w:r>
        <w:rPr>
          <w:b/>
          <w:sz w:val="28"/>
          <w:szCs w:val="28"/>
          <w:lang w:val="en-GB"/>
        </w:rPr>
        <w:t>Basic Requirements</w:t>
      </w:r>
    </w:p>
    <w:p>
      <w:pPr>
        <w:pStyle w:val="19"/>
        <w:spacing w:line="360" w:lineRule="auto"/>
        <w:ind w:firstLineChars="0"/>
        <w:rPr>
          <w:color w:val="000000"/>
          <w:kern w:val="0"/>
          <w:sz w:val="28"/>
          <w:lang w:val="en-GB"/>
        </w:rPr>
      </w:pPr>
      <w:r>
        <w:rPr>
          <w:color w:val="000000"/>
          <w:kern w:val="0"/>
          <w:sz w:val="28"/>
          <w:lang w:val="en-GB"/>
        </w:rPr>
        <w:t xml:space="preserve">To pass the mid-term evaluation, students should meet the basic requirements as following: </w:t>
      </w:r>
    </w:p>
    <w:p>
      <w:pPr>
        <w:pStyle w:val="19"/>
        <w:numPr>
          <w:ilvl w:val="0"/>
          <w:numId w:val="6"/>
        </w:numPr>
        <w:spacing w:line="360" w:lineRule="auto"/>
        <w:ind w:firstLineChars="0"/>
        <w:rPr>
          <w:color w:val="000000"/>
          <w:kern w:val="0"/>
          <w:sz w:val="28"/>
          <w:lang w:val="en-GB"/>
        </w:rPr>
      </w:pPr>
      <w:r>
        <w:rPr>
          <w:color w:val="000000"/>
          <w:kern w:val="0"/>
          <w:sz w:val="28"/>
          <w:lang w:val="en-GB"/>
        </w:rPr>
        <w:t>Complete all the required courses in the personal study plan.</w:t>
      </w:r>
    </w:p>
    <w:p>
      <w:pPr>
        <w:pStyle w:val="19"/>
        <w:numPr>
          <w:ilvl w:val="0"/>
          <w:numId w:val="6"/>
        </w:numPr>
        <w:spacing w:line="360" w:lineRule="auto"/>
        <w:ind w:firstLineChars="0"/>
        <w:rPr>
          <w:color w:val="000000"/>
          <w:kern w:val="0"/>
          <w:sz w:val="28"/>
          <w:szCs w:val="22"/>
          <w:lang w:val="en-GB"/>
        </w:rPr>
      </w:pPr>
      <w:r>
        <w:rPr>
          <w:sz w:val="28"/>
          <w:szCs w:val="22"/>
          <w:lang w:val="en-GB"/>
        </w:rPr>
        <w:t xml:space="preserve">Both credits of the completed courses and credits of </w:t>
      </w:r>
      <w:r>
        <w:rPr>
          <w:kern w:val="0"/>
          <w:sz w:val="28"/>
          <w:szCs w:val="22"/>
          <w:lang w:val="en-GB"/>
        </w:rPr>
        <w:t>degree courses should meet the degree requirements.</w:t>
      </w:r>
    </w:p>
    <w:p>
      <w:pPr>
        <w:pStyle w:val="19"/>
        <w:numPr>
          <w:ilvl w:val="0"/>
          <w:numId w:val="6"/>
        </w:numPr>
        <w:spacing w:line="360" w:lineRule="auto"/>
        <w:ind w:firstLineChars="0"/>
        <w:rPr>
          <w:color w:val="000000"/>
          <w:kern w:val="0"/>
          <w:sz w:val="28"/>
          <w:szCs w:val="22"/>
          <w:lang w:val="en-GB"/>
        </w:rPr>
      </w:pPr>
      <w:r>
        <w:rPr>
          <w:kern w:val="0"/>
          <w:sz w:val="28"/>
          <w:szCs w:val="22"/>
          <w:lang w:val="en-GB"/>
        </w:rPr>
        <w:t>Average GPA point should be no less than 2.7.</w:t>
      </w:r>
    </w:p>
    <w:p>
      <w:pPr>
        <w:pStyle w:val="19"/>
        <w:numPr>
          <w:ilvl w:val="0"/>
          <w:numId w:val="5"/>
        </w:numPr>
        <w:spacing w:before="156" w:beforeLines="50" w:line="360" w:lineRule="auto"/>
        <w:ind w:firstLineChars="0"/>
        <w:rPr>
          <w:b/>
          <w:sz w:val="28"/>
          <w:szCs w:val="28"/>
          <w:lang w:val="en-GB"/>
        </w:rPr>
      </w:pPr>
      <w:r>
        <w:rPr>
          <w:b/>
          <w:sz w:val="28"/>
          <w:szCs w:val="28"/>
          <w:lang w:val="en-GB"/>
        </w:rPr>
        <w:t>Assessment standards</w:t>
      </w:r>
    </w:p>
    <w:tbl>
      <w:tblPr>
        <w:tblStyle w:val="20"/>
        <w:tblW w:w="7277" w:type="dxa"/>
        <w:jc w:val="center"/>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
      <w:tblGrid>
        <w:gridCol w:w="761"/>
        <w:gridCol w:w="2016"/>
        <w:gridCol w:w="450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727" w:hRule="atLeast"/>
          <w:jc w:val="center"/>
        </w:trPr>
        <w:tc>
          <w:tcPr>
            <w:tcW w:w="761" w:type="dxa"/>
            <w:tcBorders>
              <w:top w:val="single" w:color="000000" w:sz="8" w:space="0"/>
              <w:left w:val="single" w:color="000000" w:sz="8" w:space="0"/>
              <w:bottom w:val="single" w:color="000000" w:sz="8" w:space="0"/>
              <w:right w:val="nil"/>
              <w:insideV w:val="nil"/>
              <w:tl2br w:val="nil"/>
              <w:tr2bl w:val="nil"/>
            </w:tcBorders>
          </w:tcPr>
          <w:p>
            <w:pPr>
              <w:pStyle w:val="19"/>
              <w:spacing w:before="156" w:beforeLines="50" w:after="0" w:line="360" w:lineRule="auto"/>
              <w:ind w:firstLine="0" w:firstLineChars="0"/>
              <w:rPr>
                <w:b w:val="0"/>
                <w:bCs w:val="0"/>
                <w:kern w:val="0"/>
                <w:sz w:val="24"/>
                <w:szCs w:val="28"/>
                <w:lang w:val="en-GB"/>
              </w:rPr>
            </w:pPr>
            <w:r>
              <w:rPr>
                <w:b/>
                <w:bCs/>
                <w:kern w:val="0"/>
                <w:sz w:val="24"/>
                <w:szCs w:val="28"/>
                <w:lang w:val="en-GB"/>
              </w:rPr>
              <w:t>A</w:t>
            </w:r>
          </w:p>
        </w:tc>
        <w:tc>
          <w:tcPr>
            <w:tcW w:w="2016" w:type="dxa"/>
            <w:tcBorders>
              <w:top w:val="single" w:color="000000" w:sz="8" w:space="0"/>
              <w:bottom w:val="single" w:color="000000" w:sz="8" w:space="0"/>
              <w:right w:val="nil"/>
              <w:insideV w:val="nil"/>
              <w:tl2br w:val="nil"/>
              <w:tr2bl w:val="nil"/>
            </w:tcBorders>
          </w:tcPr>
          <w:p>
            <w:pPr>
              <w:pStyle w:val="19"/>
              <w:spacing w:before="156" w:beforeLines="50" w:after="0" w:line="360" w:lineRule="auto"/>
              <w:ind w:firstLine="0" w:firstLineChars="0"/>
              <w:rPr>
                <w:b w:val="0"/>
                <w:bCs w:val="0"/>
                <w:kern w:val="0"/>
                <w:sz w:val="24"/>
                <w:szCs w:val="28"/>
                <w:lang w:val="en-GB"/>
              </w:rPr>
            </w:pPr>
            <w:r>
              <w:rPr>
                <w:b w:val="0"/>
                <w:bCs/>
                <w:kern w:val="0"/>
                <w:sz w:val="24"/>
                <w:szCs w:val="28"/>
                <w:lang w:val="en-GB"/>
              </w:rPr>
              <w:t>Excellent</w:t>
            </w:r>
          </w:p>
        </w:tc>
        <w:tc>
          <w:tcPr>
            <w:tcW w:w="4500" w:type="dxa"/>
            <w:vMerge w:val="restart"/>
            <w:tcBorders>
              <w:top w:val="single" w:color="000000" w:sz="8" w:space="0"/>
              <w:left w:val="single" w:color="000000" w:sz="8" w:space="0"/>
              <w:bottom w:val="single" w:color="000000" w:sz="18" w:space="0"/>
              <w:right w:val="single" w:color="000000" w:sz="8" w:space="0"/>
              <w:insideH w:val="single" w:sz="18" w:space="0"/>
              <w:insideV w:val="nil"/>
              <w:tl2br w:val="nil"/>
              <w:tr2bl w:val="nil"/>
            </w:tcBorders>
          </w:tcPr>
          <w:p>
            <w:pPr>
              <w:spacing w:before="156" w:after="0" w:line="240" w:lineRule="auto"/>
              <w:rPr>
                <w:rFonts w:ascii="Times New Roman" w:hAnsi="Times New Roman" w:eastAsia="宋体" w:cs="Times New Roman"/>
                <w:b w:val="0"/>
                <w:bCs w:val="0"/>
                <w:kern w:val="0"/>
                <w:sz w:val="24"/>
                <w:szCs w:val="28"/>
                <w:lang w:val="en-GB"/>
              </w:rPr>
            </w:pPr>
            <w:r>
              <w:rPr>
                <w:rFonts w:ascii="Cambria" w:hAnsi="Cambria" w:eastAsia="宋体" w:cs="Times New Roman"/>
                <w:b/>
                <w:bCs/>
                <w:kern w:val="0"/>
                <w:sz w:val="24"/>
                <w:szCs w:val="28"/>
                <w:lang w:val="en-GB"/>
              </w:rPr>
              <w:t>Note:</w:t>
            </w:r>
          </w:p>
          <w:p>
            <w:pPr>
              <w:numPr>
                <w:ilvl w:val="0"/>
                <w:numId w:val="7"/>
              </w:numPr>
              <w:spacing w:before="156" w:after="0" w:line="240" w:lineRule="auto"/>
              <w:ind w:left="420" w:leftChars="0" w:hanging="420" w:firstLineChars="0"/>
              <w:rPr>
                <w:rFonts w:ascii="Times New Roman" w:hAnsi="Times New Roman" w:eastAsia="宋体" w:cs="Times New Roman"/>
                <w:b w:val="0"/>
                <w:bCs w:val="0"/>
                <w:kern w:val="0"/>
                <w:sz w:val="20"/>
                <w:szCs w:val="20"/>
                <w:lang w:val="en-GB"/>
              </w:rPr>
            </w:pPr>
            <w:r>
              <w:rPr>
                <w:rFonts w:ascii="Cambria" w:hAnsi="Cambria" w:eastAsia="宋体" w:cs="Times New Roman"/>
                <w:b w:val="0"/>
                <w:bCs/>
                <w:kern w:val="0"/>
                <w:sz w:val="24"/>
                <w:szCs w:val="28"/>
                <w:lang w:val="en-GB"/>
              </w:rPr>
              <w:t xml:space="preserve">Students whose assessment results are C will be given advices by supervisor and </w:t>
            </w:r>
            <w:r>
              <w:rPr>
                <w:rFonts w:hint="eastAsia" w:ascii="Cambria" w:hAnsi="Cambria" w:eastAsia="宋体" w:cs="Times New Roman"/>
                <w:b w:val="0"/>
                <w:bCs/>
                <w:kern w:val="0"/>
                <w:sz w:val="24"/>
                <w:szCs w:val="28"/>
                <w:lang w:val="en-US" w:eastAsia="zh-CN"/>
              </w:rPr>
              <w:t>program director</w:t>
            </w:r>
            <w:r>
              <w:rPr>
                <w:rFonts w:ascii="Cambria" w:hAnsi="Cambria" w:eastAsia="宋体" w:cs="Times New Roman"/>
                <w:b w:val="0"/>
                <w:bCs/>
                <w:kern w:val="0"/>
                <w:sz w:val="24"/>
                <w:szCs w:val="28"/>
                <w:lang w:val="en-GB"/>
              </w:rPr>
              <w:t xml:space="preserve"> for remediation.</w:t>
            </w:r>
          </w:p>
          <w:p>
            <w:pPr>
              <w:numPr>
                <w:ilvl w:val="0"/>
                <w:numId w:val="7"/>
              </w:numPr>
              <w:spacing w:before="156" w:after="0" w:line="240" w:lineRule="auto"/>
              <w:ind w:left="420" w:leftChars="0" w:hanging="420" w:firstLineChars="0"/>
              <w:rPr>
                <w:rFonts w:ascii="Times New Roman" w:hAnsi="Times New Roman" w:eastAsia="宋体" w:cs="Times New Roman"/>
                <w:b w:val="0"/>
                <w:bCs w:val="0"/>
                <w:kern w:val="0"/>
                <w:sz w:val="20"/>
                <w:szCs w:val="20"/>
                <w:lang w:val="en-GB"/>
              </w:rPr>
            </w:pPr>
            <w:r>
              <w:rPr>
                <w:rFonts w:ascii="Cambria" w:hAnsi="Cambria" w:eastAsia="宋体" w:cs="Times New Roman"/>
                <w:b w:val="0"/>
                <w:bCs/>
                <w:kern w:val="0"/>
                <w:sz w:val="24"/>
                <w:szCs w:val="28"/>
                <w:lang w:val="en-GB"/>
              </w:rPr>
              <w:t>Students whose assessment results are D will be suggested to be withdrawn from the programme.</w:t>
            </w:r>
            <w:r>
              <w:rPr>
                <w:rFonts w:ascii="Cambria" w:hAnsi="Cambria" w:eastAsia="宋体" w:cs="Times New Roman"/>
                <w:b/>
                <w:bCs/>
                <w:kern w:val="0"/>
                <w:sz w:val="24"/>
                <w:szCs w:val="28"/>
                <w:lang w:val="en-GB"/>
              </w:rPr>
              <w:t xml:space="preserve">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781" w:hRule="atLeast"/>
          <w:jc w:val="center"/>
        </w:trPr>
        <w:tc>
          <w:tcPr>
            <w:tcW w:w="761" w:type="dxa"/>
            <w:tcBorders>
              <w:top w:val="single" w:color="000000" w:sz="8" w:space="0"/>
              <w:left w:val="single" w:color="000000" w:sz="8" w:space="0"/>
              <w:bottom w:val="single" w:color="000000" w:sz="8" w:space="0"/>
              <w:right w:val="nil"/>
              <w:insideH w:val="single" w:sz="8" w:space="0"/>
              <w:insideV w:val="nil"/>
              <w:tl2br w:val="nil"/>
              <w:tr2bl w:val="nil"/>
            </w:tcBorders>
            <w:shd w:val="clear" w:color="auto" w:fill="C0C0C0"/>
          </w:tcPr>
          <w:p>
            <w:pPr>
              <w:pStyle w:val="19"/>
              <w:spacing w:before="156" w:beforeLines="50" w:line="360" w:lineRule="auto"/>
              <w:ind w:firstLine="0" w:firstLineChars="0"/>
              <w:rPr>
                <w:b w:val="0"/>
                <w:bCs w:val="0"/>
                <w:kern w:val="0"/>
                <w:sz w:val="24"/>
                <w:szCs w:val="28"/>
                <w:lang w:val="en-GB"/>
              </w:rPr>
            </w:pPr>
            <w:r>
              <w:rPr>
                <w:b/>
                <w:bCs/>
                <w:kern w:val="0"/>
                <w:sz w:val="24"/>
                <w:szCs w:val="28"/>
                <w:lang w:val="en-GB"/>
              </w:rPr>
              <w:t>B</w:t>
            </w:r>
          </w:p>
        </w:tc>
        <w:tc>
          <w:tcPr>
            <w:tcW w:w="2016" w:type="dxa"/>
            <w:tcBorders>
              <w:top w:val="single" w:color="000000" w:sz="8" w:space="0"/>
              <w:bottom w:val="single" w:color="000000" w:sz="8" w:space="0"/>
              <w:right w:val="nil"/>
              <w:insideH w:val="single" w:sz="8" w:space="0"/>
              <w:insideV w:val="nil"/>
              <w:tl2br w:val="nil"/>
              <w:tr2bl w:val="nil"/>
            </w:tcBorders>
            <w:shd w:val="clear" w:color="auto" w:fill="C0C0C0"/>
          </w:tcPr>
          <w:p>
            <w:pPr>
              <w:pStyle w:val="19"/>
              <w:spacing w:before="156" w:beforeLines="50" w:line="360" w:lineRule="auto"/>
              <w:ind w:firstLine="0" w:firstLineChars="0"/>
              <w:rPr>
                <w:kern w:val="0"/>
                <w:sz w:val="24"/>
                <w:szCs w:val="28"/>
                <w:lang w:val="en-GB"/>
              </w:rPr>
            </w:pPr>
            <w:r>
              <w:rPr>
                <w:kern w:val="0"/>
                <w:sz w:val="24"/>
                <w:szCs w:val="28"/>
                <w:lang w:val="en-GB"/>
              </w:rPr>
              <w:t>Qualified</w:t>
            </w:r>
          </w:p>
        </w:tc>
        <w:tc>
          <w:tcPr>
            <w:tcW w:w="4500" w:type="dxa"/>
            <w:vMerge w:val="continue"/>
            <w:tcBorders>
              <w:top w:val="single" w:color="000000" w:sz="8" w:space="0"/>
              <w:left w:val="single" w:color="000000" w:sz="8" w:space="0"/>
              <w:bottom w:val="single" w:color="000000" w:sz="8" w:space="0"/>
              <w:right w:val="single" w:color="000000" w:sz="8" w:space="0"/>
              <w:insideH w:val="single" w:sz="8" w:space="0"/>
              <w:insideV w:val="nil"/>
              <w:tl2br w:val="nil"/>
              <w:tr2bl w:val="nil"/>
            </w:tcBorders>
            <w:shd w:val="clear" w:color="auto" w:fill="C0C0C0"/>
          </w:tcPr>
          <w:p>
            <w:pPr>
              <w:pStyle w:val="19"/>
              <w:spacing w:before="156" w:beforeLines="50" w:line="360" w:lineRule="auto"/>
              <w:ind w:firstLine="0" w:firstLineChars="0"/>
              <w:rPr>
                <w:kern w:val="0"/>
                <w:sz w:val="24"/>
                <w:szCs w:val="28"/>
                <w:lang w:val="en-GB"/>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818" w:hRule="atLeast"/>
          <w:jc w:val="center"/>
        </w:trPr>
        <w:tc>
          <w:tcPr>
            <w:tcW w:w="761" w:type="dxa"/>
            <w:tcBorders>
              <w:top w:val="single" w:color="000000" w:sz="8" w:space="0"/>
              <w:left w:val="single" w:color="000000" w:sz="8" w:space="0"/>
              <w:bottom w:val="single" w:color="000000" w:sz="8" w:space="0"/>
              <w:right w:val="nil"/>
              <w:insideH w:val="single" w:sz="8" w:space="0"/>
              <w:insideV w:val="nil"/>
              <w:tl2br w:val="nil"/>
              <w:tr2bl w:val="nil"/>
            </w:tcBorders>
          </w:tcPr>
          <w:p>
            <w:pPr>
              <w:pStyle w:val="19"/>
              <w:spacing w:before="156" w:beforeLines="50" w:line="360" w:lineRule="auto"/>
              <w:ind w:firstLine="0" w:firstLineChars="0"/>
              <w:rPr>
                <w:b w:val="0"/>
                <w:bCs w:val="0"/>
                <w:kern w:val="0"/>
                <w:sz w:val="24"/>
                <w:szCs w:val="28"/>
                <w:lang w:val="en-GB"/>
              </w:rPr>
            </w:pPr>
            <w:r>
              <w:rPr>
                <w:b/>
                <w:bCs/>
                <w:kern w:val="0"/>
                <w:sz w:val="24"/>
                <w:szCs w:val="28"/>
                <w:lang w:val="en-GB"/>
              </w:rPr>
              <w:t>C</w:t>
            </w:r>
          </w:p>
        </w:tc>
        <w:tc>
          <w:tcPr>
            <w:tcW w:w="2016" w:type="dxa"/>
            <w:tcBorders>
              <w:top w:val="single" w:color="000000" w:sz="8" w:space="0"/>
              <w:bottom w:val="single" w:color="000000" w:sz="8" w:space="0"/>
              <w:right w:val="nil"/>
              <w:insideH w:val="single" w:sz="8" w:space="0"/>
              <w:insideV w:val="nil"/>
              <w:tl2br w:val="nil"/>
              <w:tr2bl w:val="nil"/>
            </w:tcBorders>
          </w:tcPr>
          <w:p>
            <w:pPr>
              <w:pStyle w:val="19"/>
              <w:spacing w:before="156" w:beforeLines="50" w:line="360" w:lineRule="auto"/>
              <w:ind w:firstLine="0" w:firstLineChars="0"/>
              <w:rPr>
                <w:kern w:val="0"/>
                <w:sz w:val="24"/>
                <w:szCs w:val="28"/>
                <w:lang w:val="en-GB"/>
              </w:rPr>
            </w:pPr>
            <w:r>
              <w:rPr>
                <w:kern w:val="0"/>
                <w:sz w:val="24"/>
                <w:szCs w:val="28"/>
                <w:lang w:val="en-GB"/>
              </w:rPr>
              <w:t>Warning</w:t>
            </w:r>
          </w:p>
        </w:tc>
        <w:tc>
          <w:tcPr>
            <w:tcW w:w="4500" w:type="dxa"/>
            <w:vMerge w:val="continue"/>
            <w:tcBorders>
              <w:top w:val="single" w:color="000000" w:sz="8" w:space="0"/>
              <w:left w:val="single" w:color="000000" w:sz="8" w:space="0"/>
              <w:bottom w:val="single" w:color="000000" w:sz="8" w:space="0"/>
              <w:right w:val="single" w:color="000000" w:sz="8" w:space="0"/>
              <w:insideH w:val="single" w:sz="8" w:space="0"/>
              <w:insideV w:val="nil"/>
              <w:tl2br w:val="nil"/>
              <w:tr2bl w:val="nil"/>
            </w:tcBorders>
          </w:tcPr>
          <w:p>
            <w:pPr>
              <w:pStyle w:val="19"/>
              <w:spacing w:before="156" w:beforeLines="50" w:line="360" w:lineRule="auto"/>
              <w:ind w:firstLine="0" w:firstLineChars="0"/>
              <w:rPr>
                <w:kern w:val="0"/>
                <w:sz w:val="24"/>
                <w:szCs w:val="28"/>
                <w:lang w:val="en-GB"/>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507" w:hRule="atLeast"/>
          <w:jc w:val="center"/>
        </w:trPr>
        <w:tc>
          <w:tcPr>
            <w:tcW w:w="761" w:type="dxa"/>
            <w:tcBorders>
              <w:top w:val="single" w:color="000000" w:sz="8" w:space="0"/>
              <w:left w:val="single" w:color="000000" w:sz="8" w:space="0"/>
              <w:bottom w:val="single" w:color="000000" w:sz="8" w:space="0"/>
              <w:right w:val="nil"/>
              <w:insideH w:val="single" w:sz="8" w:space="0"/>
              <w:insideV w:val="nil"/>
              <w:tl2br w:val="nil"/>
              <w:tr2bl w:val="nil"/>
            </w:tcBorders>
            <w:shd w:val="clear" w:color="auto" w:fill="C0C0C0"/>
          </w:tcPr>
          <w:p>
            <w:pPr>
              <w:pStyle w:val="19"/>
              <w:spacing w:before="156" w:beforeLines="50" w:line="360" w:lineRule="auto"/>
              <w:ind w:firstLine="0" w:firstLineChars="0"/>
              <w:rPr>
                <w:b w:val="0"/>
                <w:bCs w:val="0"/>
                <w:kern w:val="0"/>
                <w:sz w:val="24"/>
                <w:szCs w:val="28"/>
                <w:lang w:val="en-GB"/>
              </w:rPr>
            </w:pPr>
            <w:r>
              <w:rPr>
                <w:b/>
                <w:bCs/>
                <w:kern w:val="0"/>
                <w:sz w:val="24"/>
                <w:szCs w:val="28"/>
                <w:lang w:val="en-GB"/>
              </w:rPr>
              <w:t>D</w:t>
            </w:r>
          </w:p>
        </w:tc>
        <w:tc>
          <w:tcPr>
            <w:tcW w:w="2016" w:type="dxa"/>
            <w:tcBorders>
              <w:top w:val="single" w:color="000000" w:sz="8" w:space="0"/>
              <w:bottom w:val="single" w:color="000000" w:sz="8" w:space="0"/>
              <w:right w:val="nil"/>
              <w:insideH w:val="single" w:sz="8" w:space="0"/>
              <w:insideV w:val="nil"/>
              <w:tl2br w:val="nil"/>
              <w:tr2bl w:val="nil"/>
            </w:tcBorders>
            <w:shd w:val="clear" w:color="auto" w:fill="C0C0C0"/>
          </w:tcPr>
          <w:p>
            <w:pPr>
              <w:pStyle w:val="19"/>
              <w:spacing w:before="156" w:beforeLines="50" w:line="360" w:lineRule="auto"/>
              <w:ind w:firstLine="0" w:firstLineChars="0"/>
              <w:rPr>
                <w:kern w:val="0"/>
                <w:sz w:val="24"/>
                <w:szCs w:val="28"/>
                <w:lang w:val="en-GB"/>
              </w:rPr>
            </w:pPr>
            <w:r>
              <w:rPr>
                <w:kern w:val="0"/>
                <w:sz w:val="24"/>
                <w:szCs w:val="28"/>
                <w:lang w:val="en-GB"/>
              </w:rPr>
              <w:t xml:space="preserve">Unqualified </w:t>
            </w:r>
          </w:p>
        </w:tc>
        <w:tc>
          <w:tcPr>
            <w:tcW w:w="4500" w:type="dxa"/>
            <w:vMerge w:val="continue"/>
            <w:tcBorders>
              <w:top w:val="single" w:color="000000" w:sz="8" w:space="0"/>
              <w:left w:val="single" w:color="000000" w:sz="8" w:space="0"/>
              <w:bottom w:val="single" w:color="000000" w:sz="8" w:space="0"/>
              <w:right w:val="single" w:color="000000" w:sz="8" w:space="0"/>
              <w:insideH w:val="single" w:sz="8" w:space="0"/>
              <w:insideV w:val="nil"/>
              <w:tl2br w:val="nil"/>
              <w:tr2bl w:val="nil"/>
            </w:tcBorders>
            <w:shd w:val="clear" w:color="auto" w:fill="C0C0C0"/>
          </w:tcPr>
          <w:p>
            <w:pPr>
              <w:pStyle w:val="19"/>
              <w:spacing w:before="156" w:beforeLines="50" w:line="360" w:lineRule="auto"/>
              <w:ind w:firstLine="0" w:firstLineChars="0"/>
              <w:rPr>
                <w:kern w:val="0"/>
                <w:sz w:val="24"/>
                <w:szCs w:val="28"/>
                <w:lang w:val="en-GB"/>
              </w:rPr>
            </w:pPr>
          </w:p>
        </w:tc>
      </w:tr>
    </w:tbl>
    <w:p>
      <w:pPr>
        <w:pStyle w:val="16"/>
        <w:numPr>
          <w:ilvl w:val="0"/>
          <w:numId w:val="4"/>
        </w:numPr>
        <w:spacing w:before="156" w:beforeLines="50" w:line="360" w:lineRule="auto"/>
        <w:ind w:firstLineChars="0"/>
        <w:rPr>
          <w:rFonts w:ascii="Times New Roman" w:hAnsi="Times New Roman"/>
          <w:b/>
          <w:sz w:val="28"/>
          <w:szCs w:val="28"/>
          <w:lang w:val="en-GB"/>
        </w:rPr>
      </w:pPr>
      <w:r>
        <w:rPr>
          <w:rFonts w:ascii="Times New Roman" w:hAnsi="Times New Roman"/>
          <w:b/>
          <w:sz w:val="28"/>
          <w:szCs w:val="28"/>
          <w:lang w:val="en-GB"/>
        </w:rPr>
        <w:t>Dissertation Proposal</w:t>
      </w:r>
    </w:p>
    <w:p>
      <w:pPr>
        <w:widowControl/>
        <w:tabs>
          <w:tab w:val="left" w:pos="0"/>
          <w:tab w:val="left" w:pos="960"/>
        </w:tabs>
        <w:autoSpaceDE w:val="0"/>
        <w:spacing w:line="360" w:lineRule="auto"/>
        <w:rPr>
          <w:rFonts w:ascii="Times New Roman" w:hAnsi="Times New Roman" w:cs="Times New Roman"/>
          <w:color w:val="000000"/>
          <w:kern w:val="0"/>
          <w:sz w:val="28"/>
          <w:lang w:val="en-GB"/>
        </w:rPr>
      </w:pPr>
      <w:r>
        <w:rPr>
          <w:rFonts w:ascii="Times New Roman" w:hAnsi="Times New Roman" w:cs="Times New Roman"/>
          <w:sz w:val="28"/>
          <w:lang w:val="en-GB"/>
        </w:rPr>
        <w:t xml:space="preserve">Students will officially enter the stage of degree dissertation after passing the mid-term evaluation. </w:t>
      </w:r>
      <w:r>
        <w:rPr>
          <w:rFonts w:ascii="Times New Roman" w:hAnsi="Times New Roman" w:cs="Times New Roman"/>
          <w:color w:val="000000"/>
          <w:kern w:val="0"/>
          <w:sz w:val="28"/>
          <w:lang w:val="en-GB"/>
        </w:rPr>
        <w:t>The dissertation proposal should follow a unified format suggested by the Graduate School, Shanghai Jiao Tong University. Students who stud</w:t>
      </w:r>
      <w:r>
        <w:rPr>
          <w:rFonts w:hint="eastAsia" w:ascii="Times New Roman" w:hAnsi="Times New Roman" w:cs="Times New Roman"/>
          <w:color w:val="000000"/>
          <w:kern w:val="0"/>
          <w:sz w:val="28"/>
          <w:lang w:val="en-US" w:eastAsia="zh-CN"/>
        </w:rPr>
        <w:t xml:space="preserve">y </w:t>
      </w:r>
      <w:r>
        <w:rPr>
          <w:rFonts w:ascii="Times New Roman" w:hAnsi="Times New Roman" w:cs="Times New Roman"/>
          <w:color w:val="000000"/>
          <w:kern w:val="0"/>
          <w:sz w:val="28"/>
          <w:lang w:val="en-GB"/>
        </w:rPr>
        <w:t xml:space="preserve">in UoE in the second academic year could process the dissertation proposal online. The form (no less than 5000 words) includes seven parts as following: </w:t>
      </w:r>
    </w:p>
    <w:p>
      <w:pPr>
        <w:pStyle w:val="19"/>
        <w:widowControl/>
        <w:numPr>
          <w:ilvl w:val="0"/>
          <w:numId w:val="8"/>
        </w:numPr>
        <w:tabs>
          <w:tab w:val="left" w:pos="0"/>
          <w:tab w:val="left" w:pos="960"/>
        </w:tabs>
        <w:autoSpaceDE w:val="0"/>
        <w:spacing w:line="360" w:lineRule="auto"/>
        <w:ind w:firstLineChars="0"/>
        <w:rPr>
          <w:color w:val="000000"/>
          <w:kern w:val="0"/>
          <w:sz w:val="28"/>
          <w:szCs w:val="22"/>
          <w:lang w:val="en-GB"/>
        </w:rPr>
      </w:pPr>
      <w:r>
        <w:rPr>
          <w:color w:val="000000"/>
          <w:kern w:val="0"/>
          <w:sz w:val="28"/>
          <w:szCs w:val="22"/>
          <w:lang w:val="en-GB"/>
        </w:rPr>
        <w:t>Title;</w:t>
      </w:r>
    </w:p>
    <w:p>
      <w:pPr>
        <w:pStyle w:val="19"/>
        <w:widowControl/>
        <w:numPr>
          <w:ilvl w:val="0"/>
          <w:numId w:val="8"/>
        </w:numPr>
        <w:tabs>
          <w:tab w:val="left" w:pos="0"/>
          <w:tab w:val="left" w:pos="960"/>
        </w:tabs>
        <w:autoSpaceDE w:val="0"/>
        <w:spacing w:line="360" w:lineRule="auto"/>
        <w:ind w:firstLineChars="0"/>
        <w:rPr>
          <w:color w:val="000000"/>
          <w:kern w:val="0"/>
          <w:sz w:val="28"/>
          <w:szCs w:val="22"/>
          <w:lang w:val="en-GB"/>
        </w:rPr>
      </w:pPr>
      <w:r>
        <w:rPr>
          <w:color w:val="000000"/>
          <w:kern w:val="0"/>
          <w:sz w:val="28"/>
          <w:szCs w:val="22"/>
          <w:lang w:val="en-GB"/>
        </w:rPr>
        <w:t>The significance of the research;</w:t>
      </w:r>
    </w:p>
    <w:p>
      <w:pPr>
        <w:pStyle w:val="19"/>
        <w:widowControl/>
        <w:numPr>
          <w:ilvl w:val="0"/>
          <w:numId w:val="8"/>
        </w:numPr>
        <w:tabs>
          <w:tab w:val="left" w:pos="0"/>
          <w:tab w:val="left" w:pos="960"/>
        </w:tabs>
        <w:autoSpaceDE w:val="0"/>
        <w:spacing w:line="360" w:lineRule="auto"/>
        <w:ind w:firstLineChars="0"/>
        <w:rPr>
          <w:color w:val="000000"/>
          <w:kern w:val="0"/>
          <w:sz w:val="28"/>
          <w:szCs w:val="22"/>
          <w:lang w:val="en-GB"/>
        </w:rPr>
      </w:pPr>
      <w:r>
        <w:rPr>
          <w:color w:val="000000"/>
          <w:kern w:val="0"/>
          <w:sz w:val="28"/>
          <w:szCs w:val="22"/>
          <w:lang w:val="en-GB"/>
        </w:rPr>
        <w:t>Research objects, research contents and the key problem to be solved;</w:t>
      </w:r>
    </w:p>
    <w:p>
      <w:pPr>
        <w:pStyle w:val="19"/>
        <w:widowControl/>
        <w:numPr>
          <w:ilvl w:val="0"/>
          <w:numId w:val="8"/>
        </w:numPr>
        <w:tabs>
          <w:tab w:val="left" w:pos="0"/>
          <w:tab w:val="left" w:pos="960"/>
        </w:tabs>
        <w:autoSpaceDE w:val="0"/>
        <w:spacing w:line="360" w:lineRule="auto"/>
        <w:ind w:firstLineChars="0"/>
        <w:rPr>
          <w:color w:val="000000"/>
          <w:kern w:val="0"/>
          <w:sz w:val="28"/>
          <w:szCs w:val="22"/>
          <w:lang w:val="en-GB"/>
        </w:rPr>
      </w:pPr>
      <w:r>
        <w:rPr>
          <w:color w:val="000000"/>
          <w:kern w:val="0"/>
          <w:sz w:val="28"/>
          <w:szCs w:val="22"/>
          <w:lang w:val="en-GB"/>
        </w:rPr>
        <w:t>Research methods, technical plan and feasibility analysis;</w:t>
      </w:r>
    </w:p>
    <w:p>
      <w:pPr>
        <w:pStyle w:val="19"/>
        <w:widowControl/>
        <w:numPr>
          <w:ilvl w:val="0"/>
          <w:numId w:val="8"/>
        </w:numPr>
        <w:tabs>
          <w:tab w:val="left" w:pos="0"/>
          <w:tab w:val="left" w:pos="960"/>
        </w:tabs>
        <w:autoSpaceDE w:val="0"/>
        <w:spacing w:line="360" w:lineRule="auto"/>
        <w:ind w:firstLineChars="0"/>
        <w:rPr>
          <w:color w:val="000000"/>
          <w:kern w:val="0"/>
          <w:sz w:val="28"/>
          <w:szCs w:val="22"/>
          <w:lang w:val="en-GB"/>
        </w:rPr>
      </w:pPr>
      <w:r>
        <w:rPr>
          <w:color w:val="000000"/>
          <w:kern w:val="0"/>
          <w:sz w:val="28"/>
          <w:szCs w:val="22"/>
          <w:lang w:val="en-GB"/>
        </w:rPr>
        <w:t>Implications and contributions;</w:t>
      </w:r>
    </w:p>
    <w:p>
      <w:pPr>
        <w:pStyle w:val="19"/>
        <w:widowControl/>
        <w:numPr>
          <w:ilvl w:val="0"/>
          <w:numId w:val="8"/>
        </w:numPr>
        <w:tabs>
          <w:tab w:val="left" w:pos="0"/>
          <w:tab w:val="left" w:pos="960"/>
        </w:tabs>
        <w:autoSpaceDE w:val="0"/>
        <w:spacing w:line="360" w:lineRule="auto"/>
        <w:ind w:firstLineChars="0"/>
        <w:rPr>
          <w:color w:val="000000"/>
          <w:kern w:val="0"/>
          <w:sz w:val="28"/>
          <w:szCs w:val="22"/>
          <w:lang w:val="en-GB"/>
        </w:rPr>
      </w:pPr>
      <w:r>
        <w:rPr>
          <w:color w:val="000000"/>
          <w:kern w:val="0"/>
          <w:sz w:val="28"/>
          <w:szCs w:val="22"/>
          <w:lang w:val="en-GB"/>
        </w:rPr>
        <w:t>Research schedule, progress and expected results;</w:t>
      </w:r>
    </w:p>
    <w:p>
      <w:pPr>
        <w:pStyle w:val="19"/>
        <w:widowControl/>
        <w:numPr>
          <w:ilvl w:val="0"/>
          <w:numId w:val="8"/>
        </w:numPr>
        <w:tabs>
          <w:tab w:val="left" w:pos="0"/>
          <w:tab w:val="left" w:pos="960"/>
        </w:tabs>
        <w:autoSpaceDE w:val="0"/>
        <w:spacing w:line="360" w:lineRule="auto"/>
        <w:ind w:firstLineChars="0"/>
        <w:jc w:val="left"/>
        <w:rPr>
          <w:color w:val="000000"/>
          <w:kern w:val="0"/>
          <w:sz w:val="28"/>
          <w:lang w:val="en-GB"/>
        </w:rPr>
      </w:pPr>
      <w:r>
        <w:rPr>
          <w:color w:val="000000"/>
          <w:kern w:val="0"/>
          <w:sz w:val="28"/>
          <w:lang w:val="en-GB"/>
        </w:rPr>
        <w:t>The accumulation of materials and current research results related to this topic.</w:t>
      </w:r>
    </w:p>
    <w:p>
      <w:pPr>
        <w:spacing w:before="156" w:beforeLines="50" w:line="360" w:lineRule="auto"/>
        <w:rPr>
          <w:rFonts w:ascii="Times New Roman" w:hAnsi="Times New Roman" w:cs="Times New Roman"/>
          <w:sz w:val="28"/>
          <w:szCs w:val="28"/>
          <w:lang w:val="en-GB"/>
        </w:rPr>
      </w:pPr>
      <w:r>
        <w:rPr>
          <w:rFonts w:ascii="Times New Roman" w:hAnsi="Times New Roman" w:cs="Times New Roman"/>
          <w:sz w:val="28"/>
          <w:szCs w:val="28"/>
          <w:lang w:val="en-GB"/>
        </w:rPr>
        <w:t>Students should submit the proposal on time to Teaching A</w:t>
      </w:r>
      <w:r>
        <w:rPr>
          <w:rFonts w:hint="eastAsia" w:ascii="Times New Roman" w:hAnsi="Times New Roman" w:cs="Times New Roman"/>
          <w:sz w:val="28"/>
          <w:szCs w:val="28"/>
          <w:lang w:val="en-US" w:eastAsia="zh-CN"/>
        </w:rPr>
        <w:t>ffair</w:t>
      </w:r>
      <w:r>
        <w:rPr>
          <w:rFonts w:ascii="Times New Roman" w:hAnsi="Times New Roman" w:cs="Times New Roman"/>
          <w:sz w:val="28"/>
          <w:szCs w:val="28"/>
          <w:lang w:val="en-GB"/>
        </w:rPr>
        <w:t xml:space="preserve"> Office and prepare the PPT. If the student’s proposal cannot meet the requirements, he/she will be required to resubmit a dissertation proposal. </w:t>
      </w:r>
    </w:p>
    <w:p>
      <w:pPr>
        <w:pStyle w:val="16"/>
        <w:numPr>
          <w:ilvl w:val="0"/>
          <w:numId w:val="4"/>
        </w:numPr>
        <w:spacing w:before="156" w:beforeLines="50" w:line="360" w:lineRule="auto"/>
        <w:ind w:firstLineChars="0"/>
        <w:rPr>
          <w:rFonts w:ascii="Times New Roman" w:hAnsi="Times New Roman"/>
          <w:sz w:val="32"/>
          <w:szCs w:val="28"/>
          <w:lang w:val="en-GB"/>
        </w:rPr>
      </w:pPr>
      <w:r>
        <w:rPr>
          <w:rFonts w:ascii="Times New Roman" w:hAnsi="Times New Roman"/>
          <w:b/>
          <w:sz w:val="32"/>
          <w:szCs w:val="28"/>
          <w:lang w:val="en-GB"/>
        </w:rPr>
        <w:t xml:space="preserve">Dissertation Review and Blind Peer Review </w:t>
      </w:r>
    </w:p>
    <w:p>
      <w:pPr>
        <w:rPr>
          <w:rFonts w:ascii="Times New Roman" w:hAnsi="Times New Roman" w:cs="Times New Roman"/>
          <w:sz w:val="28"/>
          <w:lang w:val="en-GB"/>
        </w:rPr>
      </w:pPr>
      <w:r>
        <w:rPr>
          <w:rFonts w:ascii="Times New Roman" w:hAnsi="Times New Roman" w:cs="Times New Roman"/>
          <w:sz w:val="28"/>
          <w:lang w:val="en-GB"/>
        </w:rPr>
        <w:t xml:space="preserve">Students are required to check the Repetition rates of their dissertation papers before applying for the degrees. </w:t>
      </w:r>
    </w:p>
    <w:p>
      <w:pPr>
        <w:pStyle w:val="16"/>
        <w:numPr>
          <w:ilvl w:val="0"/>
          <w:numId w:val="9"/>
        </w:numPr>
        <w:ind w:firstLineChars="0"/>
        <w:rPr>
          <w:rStyle w:val="22"/>
          <w:rFonts w:ascii="Times New Roman" w:hAnsi="Times New Roman"/>
          <w:sz w:val="28"/>
          <w:lang w:val="en-GB"/>
        </w:rPr>
      </w:pPr>
      <w:r>
        <w:rPr>
          <w:rFonts w:ascii="Times New Roman" w:hAnsi="Times New Roman"/>
          <w:sz w:val="28"/>
          <w:lang w:val="en-GB"/>
        </w:rPr>
        <w:t xml:space="preserve">Students should take full responsibilities for the results of the paper repetition checking. However, students are not forced to do the </w:t>
      </w:r>
      <w:r>
        <w:rPr>
          <w:rStyle w:val="22"/>
          <w:rFonts w:ascii="Times New Roman" w:hAnsi="Times New Roman"/>
          <w:sz w:val="28"/>
          <w:lang w:val="en-GB"/>
        </w:rPr>
        <w:t>self-checking in advance.</w:t>
      </w:r>
    </w:p>
    <w:p>
      <w:pPr>
        <w:pStyle w:val="16"/>
        <w:numPr>
          <w:ilvl w:val="0"/>
          <w:numId w:val="9"/>
        </w:numPr>
        <w:ind w:firstLineChars="0"/>
        <w:rPr>
          <w:rStyle w:val="22"/>
          <w:rFonts w:ascii="Times New Roman" w:hAnsi="Times New Roman"/>
          <w:sz w:val="28"/>
          <w:lang w:val="en-GB"/>
        </w:rPr>
      </w:pPr>
      <w:r>
        <w:rPr>
          <w:rStyle w:val="22"/>
          <w:rFonts w:ascii="Times New Roman" w:hAnsi="Times New Roman"/>
          <w:sz w:val="28"/>
          <w:lang w:val="en-GB"/>
        </w:rPr>
        <w:t xml:space="preserve">Our college will review the dissertation papers according to the repetition results checked by SJTU. Students will be allowed to start the paper reviews only when their repetition rates are below 15%. </w:t>
      </w:r>
    </w:p>
    <w:p>
      <w:pPr>
        <w:pStyle w:val="16"/>
        <w:numPr>
          <w:ilvl w:val="0"/>
          <w:numId w:val="9"/>
        </w:numPr>
        <w:ind w:firstLineChars="0"/>
        <w:rPr>
          <w:rStyle w:val="22"/>
          <w:rFonts w:ascii="Times New Roman" w:hAnsi="Times New Roman"/>
          <w:sz w:val="28"/>
          <w:lang w:val="en-GB"/>
        </w:rPr>
      </w:pPr>
      <w:r>
        <w:rPr>
          <w:rStyle w:val="22"/>
          <w:rFonts w:ascii="Times New Roman" w:hAnsi="Times New Roman"/>
          <w:sz w:val="28"/>
          <w:lang w:val="en-GB"/>
        </w:rPr>
        <w:t>Two cases can be applied to those students whose repetition rates are higher than or equal to 15%:</w:t>
      </w:r>
    </w:p>
    <w:p>
      <w:pPr>
        <w:pStyle w:val="16"/>
        <w:numPr>
          <w:ilvl w:val="0"/>
          <w:numId w:val="10"/>
        </w:numPr>
        <w:ind w:firstLineChars="0"/>
        <w:rPr>
          <w:rFonts w:ascii="Times New Roman" w:hAnsi="Times New Roman"/>
          <w:sz w:val="28"/>
          <w:lang w:val="en-GB"/>
        </w:rPr>
      </w:pPr>
      <w:r>
        <w:rPr>
          <w:rStyle w:val="22"/>
          <w:rFonts w:ascii="Times New Roman" w:hAnsi="Times New Roman"/>
          <w:sz w:val="28"/>
          <w:lang w:val="en-GB"/>
        </w:rPr>
        <w:t xml:space="preserve">Students whose repetition rates are higher than or equal to 15% but lower than 25%, will have to suspend their </w:t>
      </w:r>
      <w:r>
        <w:rPr>
          <w:rFonts w:ascii="Times New Roman" w:hAnsi="Times New Roman"/>
          <w:sz w:val="28"/>
          <w:lang w:val="en-GB"/>
        </w:rPr>
        <w:t>subsequent works and modify their dissertation papers. They will be allowed to restart their subsequent works only when they meet the requirements in 2) within a reasonable period.</w:t>
      </w:r>
    </w:p>
    <w:p>
      <w:pPr>
        <w:pStyle w:val="16"/>
        <w:numPr>
          <w:ilvl w:val="0"/>
          <w:numId w:val="10"/>
        </w:numPr>
        <w:ind w:firstLineChars="0"/>
        <w:rPr>
          <w:rStyle w:val="23"/>
          <w:rFonts w:ascii="Times New Roman" w:hAnsi="Times New Roman"/>
          <w:sz w:val="28"/>
          <w:lang w:val="en-GB"/>
        </w:rPr>
      </w:pPr>
      <w:r>
        <w:rPr>
          <w:rFonts w:ascii="Times New Roman" w:hAnsi="Times New Roman"/>
          <w:sz w:val="28"/>
          <w:lang w:val="en-GB"/>
        </w:rPr>
        <w:t xml:space="preserve">For the students whose repetition rates are higher than or equal to 25%, a 3-academic group will review their dissertation papers and repetition checking reports to provide a written review report, containing the judgments whether their papers are Plagiarisms or </w:t>
      </w:r>
      <w:r>
        <w:rPr>
          <w:rStyle w:val="23"/>
          <w:rFonts w:ascii="Times New Roman" w:hAnsi="Times New Roman"/>
          <w:sz w:val="28"/>
          <w:lang w:val="en-GB"/>
        </w:rPr>
        <w:t>Improper References.</w:t>
      </w:r>
    </w:p>
    <w:p>
      <w:pPr>
        <w:pStyle w:val="16"/>
        <w:numPr>
          <w:ilvl w:val="0"/>
          <w:numId w:val="11"/>
        </w:numPr>
        <w:ind w:firstLineChars="0"/>
        <w:rPr>
          <w:rFonts w:ascii="Times New Roman" w:hAnsi="Times New Roman"/>
          <w:sz w:val="28"/>
          <w:lang w:val="en-GB"/>
        </w:rPr>
      </w:pPr>
      <w:r>
        <w:rPr>
          <w:rStyle w:val="22"/>
          <w:rFonts w:ascii="Times New Roman" w:hAnsi="Times New Roman"/>
          <w:sz w:val="28"/>
          <w:lang w:val="en-GB"/>
        </w:rPr>
        <w:t xml:space="preserve">If their papers are Improper References, the students will have to suspend their </w:t>
      </w:r>
      <w:r>
        <w:rPr>
          <w:rFonts w:ascii="Times New Roman" w:hAnsi="Times New Roman"/>
          <w:sz w:val="28"/>
          <w:lang w:val="en-GB"/>
        </w:rPr>
        <w:t>subsequent works and modify their dissertation papers. They will be allowed to restart their subsequent works only when they meet the requirements in 2) within a reasonable period.</w:t>
      </w:r>
    </w:p>
    <w:p>
      <w:pPr>
        <w:pStyle w:val="16"/>
        <w:numPr>
          <w:ilvl w:val="0"/>
          <w:numId w:val="11"/>
        </w:numPr>
        <w:ind w:firstLineChars="0"/>
        <w:rPr>
          <w:rFonts w:ascii="Times New Roman" w:hAnsi="Times New Roman"/>
          <w:sz w:val="28"/>
          <w:lang w:val="en-GB"/>
        </w:rPr>
      </w:pPr>
      <w:r>
        <w:rPr>
          <w:rFonts w:ascii="Times New Roman" w:hAnsi="Times New Roman"/>
          <w:sz w:val="28"/>
          <w:lang w:val="en-GB"/>
        </w:rPr>
        <w:t>If their papers are Plagiarisms, the students will not be able to achieve their degrees.</w:t>
      </w:r>
    </w:p>
    <w:p>
      <w:pPr>
        <w:pStyle w:val="16"/>
        <w:numPr>
          <w:ilvl w:val="0"/>
          <w:numId w:val="4"/>
        </w:numPr>
        <w:spacing w:before="156" w:beforeLines="50" w:line="360" w:lineRule="auto"/>
        <w:ind w:firstLineChars="0"/>
        <w:rPr>
          <w:rFonts w:ascii="Times New Roman" w:hAnsi="Times New Roman"/>
          <w:b/>
          <w:sz w:val="32"/>
          <w:szCs w:val="28"/>
          <w:lang w:val="en-GB"/>
        </w:rPr>
      </w:pPr>
      <w:r>
        <w:rPr>
          <w:rFonts w:ascii="Times New Roman" w:hAnsi="Times New Roman"/>
          <w:b/>
          <w:sz w:val="32"/>
          <w:szCs w:val="28"/>
          <w:lang w:val="en-GB"/>
        </w:rPr>
        <w:t xml:space="preserve">Dissertation Defence </w:t>
      </w:r>
    </w:p>
    <w:p>
      <w:pPr>
        <w:spacing w:before="156" w:beforeLines="50" w:line="360" w:lineRule="auto"/>
        <w:rPr>
          <w:rFonts w:ascii="Times New Roman" w:hAnsi="Times New Roman"/>
          <w:sz w:val="28"/>
          <w:szCs w:val="28"/>
          <w:lang w:val="en-GB"/>
        </w:rPr>
      </w:pPr>
      <w:r>
        <w:rPr>
          <w:rFonts w:ascii="Times New Roman" w:hAnsi="Times New Roman"/>
          <w:sz w:val="28"/>
          <w:szCs w:val="28"/>
          <w:lang w:val="en-GB"/>
        </w:rPr>
        <w:t>Dissertation defence will be held in the 5</w:t>
      </w:r>
      <w:r>
        <w:rPr>
          <w:rFonts w:ascii="Times New Roman" w:hAnsi="Times New Roman"/>
          <w:sz w:val="28"/>
          <w:szCs w:val="28"/>
          <w:vertAlign w:val="superscript"/>
          <w:lang w:val="en-GB"/>
        </w:rPr>
        <w:t>th</w:t>
      </w:r>
      <w:r>
        <w:rPr>
          <w:rFonts w:ascii="Times New Roman" w:hAnsi="Times New Roman"/>
          <w:sz w:val="28"/>
          <w:szCs w:val="28"/>
          <w:lang w:val="en-GB"/>
        </w:rPr>
        <w:t xml:space="preserve"> semester. The college will organize a defence committee composed of three academic experts with associate professor or above titles. The results of dissertation defence will be decided through the secret ballot. Students who get 2/3 votes will pass the dissertation defence and to be recommend to get the master’s degree award. If not, students could modify their dissertations and apply for the dissertation defence again within one year. </w:t>
      </w:r>
    </w:p>
    <w:p>
      <w:pPr>
        <w:spacing w:before="156" w:beforeLines="50" w:line="360" w:lineRule="auto"/>
        <w:rPr>
          <w:rFonts w:ascii="Times New Roman" w:hAnsi="Times New Roman"/>
          <w:sz w:val="28"/>
          <w:szCs w:val="28"/>
          <w:lang w:val="en-GB"/>
        </w:rPr>
      </w:pPr>
      <w:r>
        <w:rPr>
          <w:rFonts w:ascii="Times New Roman" w:hAnsi="Times New Roman"/>
          <w:b/>
          <w:sz w:val="28"/>
          <w:szCs w:val="28"/>
          <w:lang w:val="en-GB"/>
        </w:rPr>
        <w:t>Note</w:t>
      </w:r>
      <w:r>
        <w:rPr>
          <w:rFonts w:ascii="Times New Roman" w:hAnsi="Times New Roman"/>
          <w:sz w:val="28"/>
          <w:szCs w:val="28"/>
          <w:lang w:val="en-GB"/>
        </w:rPr>
        <w:t>: students who have passed the dissertation defence should submit dissertation and degree application materials on time</w:t>
      </w:r>
    </w:p>
    <w:p>
      <w:pPr>
        <w:pStyle w:val="16"/>
        <w:numPr>
          <w:ilvl w:val="0"/>
          <w:numId w:val="4"/>
        </w:numPr>
        <w:spacing w:before="156" w:beforeLines="50" w:line="360" w:lineRule="auto"/>
        <w:ind w:firstLineChars="0"/>
        <w:rPr>
          <w:rFonts w:ascii="Times New Roman" w:hAnsi="Times New Roman"/>
          <w:b/>
          <w:sz w:val="28"/>
          <w:szCs w:val="28"/>
          <w:lang w:val="en-GB"/>
        </w:rPr>
      </w:pPr>
      <w:r>
        <w:rPr>
          <w:rFonts w:ascii="Times New Roman" w:hAnsi="Times New Roman"/>
          <w:b/>
          <w:sz w:val="28"/>
          <w:szCs w:val="28"/>
          <w:lang w:val="en-GB"/>
        </w:rPr>
        <w:t>Academic Degree Auditing and Academic Certificate Acquisition</w:t>
      </w:r>
    </w:p>
    <w:p>
      <w:pPr>
        <w:spacing w:before="156" w:beforeLines="50" w:line="360" w:lineRule="auto"/>
        <w:rPr>
          <w:rFonts w:ascii="Times New Roman" w:hAnsi="Times New Roman" w:cs="Times New Roman"/>
          <w:sz w:val="28"/>
          <w:szCs w:val="24"/>
          <w:lang w:val="en-GB"/>
        </w:rPr>
      </w:pPr>
      <w:r>
        <w:rPr>
          <w:rFonts w:ascii="Times New Roman" w:hAnsi="Times New Roman" w:cs="Times New Roman"/>
          <w:sz w:val="28"/>
          <w:szCs w:val="24"/>
          <w:lang w:val="en-GB"/>
        </w:rPr>
        <w:t xml:space="preserve">The subject and academic degree assessment sub-committee will review the quality of dissertation, defence procedure, academic paper publishing status, and then make decision on awarding the master degree by the secret ballot. Academic degrees meetings are regularly held in March, June, September and December. </w:t>
      </w:r>
    </w:p>
    <w:p>
      <w:pPr>
        <w:spacing w:before="156" w:beforeLines="50" w:line="360" w:lineRule="auto"/>
        <w:rPr>
          <w:rFonts w:ascii="Times New Roman" w:hAnsi="Times New Roman" w:cs="Times New Roman"/>
          <w:sz w:val="28"/>
          <w:szCs w:val="28"/>
          <w:lang w:val="en-GB"/>
        </w:rPr>
      </w:pPr>
      <w:r>
        <w:rPr>
          <w:rFonts w:ascii="Times New Roman" w:hAnsi="Times New Roman" w:cs="Times New Roman"/>
          <w:sz w:val="28"/>
          <w:szCs w:val="28"/>
          <w:lang w:val="en-GB"/>
        </w:rPr>
        <w:t>Certificate of Master Degree and Certificate of Graduation are available to get in Teaching A</w:t>
      </w:r>
      <w:r>
        <w:rPr>
          <w:rFonts w:hint="eastAsia" w:ascii="Times New Roman" w:hAnsi="Times New Roman" w:cs="Times New Roman"/>
          <w:sz w:val="28"/>
          <w:szCs w:val="28"/>
          <w:lang w:val="en-US" w:eastAsia="zh-CN"/>
        </w:rPr>
        <w:t>ffair</w:t>
      </w:r>
      <w:r>
        <w:rPr>
          <w:rFonts w:ascii="Times New Roman" w:hAnsi="Times New Roman" w:cs="Times New Roman"/>
          <w:sz w:val="28"/>
          <w:szCs w:val="28"/>
          <w:lang w:val="en-GB"/>
        </w:rPr>
        <w:t xml:space="preserve"> Office. Please log into </w:t>
      </w:r>
      <w:r>
        <w:fldChar w:fldCharType="begin"/>
      </w:r>
      <w:r>
        <w:instrText xml:space="preserve"> HYPERLINK "http://lixiao.sjtu.edu.cn" </w:instrText>
      </w:r>
      <w:r>
        <w:fldChar w:fldCharType="separate"/>
      </w:r>
      <w:r>
        <w:rPr>
          <w:rStyle w:val="9"/>
          <w:rFonts w:ascii="Times New Roman" w:hAnsi="Times New Roman" w:cstheme="minorBidi"/>
          <w:sz w:val="28"/>
          <w:szCs w:val="28"/>
          <w:lang w:val="en-GB"/>
        </w:rPr>
        <w:t>http://lixiao.sjtu.edu.cn</w:t>
      </w:r>
      <w:r>
        <w:rPr>
          <w:rStyle w:val="9"/>
          <w:rFonts w:ascii="Times New Roman" w:hAnsi="Times New Roman" w:cstheme="minorBidi"/>
          <w:sz w:val="28"/>
          <w:szCs w:val="28"/>
          <w:lang w:val="en-GB"/>
        </w:rPr>
        <w:fldChar w:fldCharType="end"/>
      </w:r>
      <w:r>
        <w:rPr>
          <w:rFonts w:ascii="Times New Roman" w:hAnsi="Times New Roman"/>
          <w:sz w:val="28"/>
          <w:szCs w:val="28"/>
          <w:lang w:val="en-GB"/>
        </w:rPr>
        <w:t xml:space="preserve"> </w:t>
      </w:r>
      <w:r>
        <w:rPr>
          <w:rFonts w:ascii="Times New Roman" w:hAnsi="Times New Roman" w:cs="Times New Roman"/>
          <w:sz w:val="28"/>
          <w:szCs w:val="28"/>
          <w:lang w:val="en-GB"/>
        </w:rPr>
        <w:t xml:space="preserve">to ensure all necessary leaving procedures are done before you leave the school.  </w:t>
      </w:r>
    </w:p>
    <w:p>
      <w:pPr>
        <w:spacing w:before="156" w:beforeLines="50" w:line="360" w:lineRule="auto"/>
        <w:jc w:val="left"/>
        <w:rPr>
          <w:rStyle w:val="9"/>
          <w:sz w:val="24"/>
          <w:szCs w:val="24"/>
          <w:lang w:val="en-GB"/>
        </w:rPr>
      </w:pPr>
      <w:r>
        <w:rPr>
          <w:rFonts w:ascii="Times New Roman" w:hAnsi="Times New Roman"/>
          <w:b/>
          <w:sz w:val="28"/>
          <w:szCs w:val="28"/>
          <w:lang w:val="en-GB"/>
        </w:rPr>
        <w:t xml:space="preserve">Note: </w:t>
      </w:r>
      <w:r>
        <w:rPr>
          <w:rFonts w:ascii="Times New Roman" w:hAnsi="Times New Roman" w:cs="Times New Roman"/>
          <w:sz w:val="28"/>
          <w:szCs w:val="24"/>
          <w:lang w:val="en-GB"/>
        </w:rPr>
        <w:t xml:space="preserve">Master students should actively engage in academic activities, and meanwhile, abide by the relevant laws and regulations, academic ethics and standards. </w:t>
      </w:r>
    </w:p>
    <w:p>
      <w:pPr>
        <w:pStyle w:val="2"/>
        <w:rPr>
          <w:rFonts w:ascii="Times New Roman" w:hAnsi="Times New Roman" w:cs="Times New Roman"/>
          <w:sz w:val="32"/>
          <w:lang w:val="en-GB"/>
        </w:rPr>
      </w:pPr>
      <w:bookmarkStart w:id="21" w:name="_Toc522032332"/>
      <w:r>
        <w:rPr>
          <w:rFonts w:ascii="Times New Roman" w:hAnsi="Times New Roman" w:cs="Times New Roman"/>
          <w:sz w:val="32"/>
          <w:lang w:val="en-GB"/>
        </w:rPr>
        <w:t>Useful Websites</w:t>
      </w:r>
      <w:bookmarkEnd w:id="21"/>
    </w:p>
    <w:p>
      <w:pPr>
        <w:rPr>
          <w:rFonts w:ascii="Times New Roman" w:hAnsi="Times New Roman" w:cs="Times New Roman"/>
          <w:sz w:val="28"/>
          <w:lang w:val="en-GB"/>
        </w:rPr>
      </w:pPr>
      <w:bookmarkStart w:id="22" w:name="OLE_LINK7"/>
      <w:r>
        <w:rPr>
          <w:rFonts w:ascii="Times New Roman" w:hAnsi="Times New Roman" w:cs="Times New Roman"/>
          <w:sz w:val="28"/>
          <w:lang w:val="en-GB"/>
        </w:rPr>
        <w:t>China-UK Low Carbon College</w:t>
      </w:r>
    </w:p>
    <w:p>
      <w:pPr>
        <w:rPr>
          <w:rStyle w:val="9"/>
          <w:rFonts w:ascii="Times New Roman" w:hAnsi="Times New Roman"/>
          <w:sz w:val="28"/>
          <w:lang w:val="en-GB"/>
        </w:rPr>
      </w:pPr>
      <w:r>
        <w:rPr>
          <w:rStyle w:val="9"/>
          <w:rFonts w:ascii="Times New Roman" w:hAnsi="Times New Roman"/>
          <w:sz w:val="28"/>
        </w:rPr>
        <w:t>http://lcc.sjtu.edu.cn/En/Default</w:t>
      </w:r>
    </w:p>
    <w:p>
      <w:pPr>
        <w:rPr>
          <w:rFonts w:ascii="Times New Roman" w:hAnsi="Times New Roman" w:cs="Times New Roman"/>
          <w:sz w:val="28"/>
          <w:lang w:val="en-GB"/>
        </w:rPr>
      </w:pPr>
      <w:r>
        <w:rPr>
          <w:rFonts w:ascii="Times New Roman" w:hAnsi="Times New Roman" w:cs="Times New Roman"/>
          <w:sz w:val="28"/>
          <w:lang w:val="en-GB"/>
        </w:rPr>
        <w:t>Graduate School, Shanghai Jiao Tong University</w:t>
      </w:r>
    </w:p>
    <w:p>
      <w:pPr>
        <w:rPr>
          <w:rFonts w:ascii="Times New Roman" w:hAnsi="Times New Roman" w:cs="Times New Roman"/>
          <w:sz w:val="28"/>
          <w:lang w:val="en-GB"/>
        </w:rPr>
      </w:pPr>
      <w:r>
        <w:fldChar w:fldCharType="begin"/>
      </w:r>
      <w:r>
        <w:instrText xml:space="preserve"> HYPERLINK "http://en.gs.sjtu.edu.cn/" </w:instrText>
      </w:r>
      <w:r>
        <w:fldChar w:fldCharType="separate"/>
      </w:r>
      <w:r>
        <w:rPr>
          <w:rStyle w:val="9"/>
          <w:rFonts w:ascii="Times New Roman" w:hAnsi="Times New Roman"/>
          <w:sz w:val="28"/>
          <w:lang w:val="en-GB"/>
        </w:rPr>
        <w:t>http://en.gs.sjtu.edu.cn/</w:t>
      </w:r>
      <w:r>
        <w:rPr>
          <w:rStyle w:val="9"/>
          <w:rFonts w:ascii="Times New Roman" w:hAnsi="Times New Roman"/>
          <w:sz w:val="28"/>
          <w:lang w:val="en-GB"/>
        </w:rPr>
        <w:fldChar w:fldCharType="end"/>
      </w:r>
    </w:p>
    <w:p>
      <w:pPr>
        <w:rPr>
          <w:rFonts w:ascii="Times New Roman" w:hAnsi="Times New Roman" w:cs="Times New Roman"/>
          <w:sz w:val="28"/>
          <w:lang w:val="en-GB"/>
        </w:rPr>
      </w:pPr>
      <w:r>
        <w:rPr>
          <w:rFonts w:ascii="Times New Roman" w:hAnsi="Times New Roman" w:cs="Times New Roman"/>
          <w:sz w:val="28"/>
          <w:lang w:val="en-GB"/>
        </w:rPr>
        <w:t xml:space="preserve">International Affairs Division </w:t>
      </w:r>
    </w:p>
    <w:p>
      <w:pPr>
        <w:rPr>
          <w:rStyle w:val="9"/>
          <w:sz w:val="28"/>
          <w:lang w:val="en-GB"/>
        </w:rPr>
      </w:pPr>
      <w:r>
        <w:rPr>
          <w:rStyle w:val="9"/>
          <w:rFonts w:ascii="Times New Roman" w:hAnsi="Times New Roman"/>
          <w:sz w:val="28"/>
          <w:lang w:val="en-GB"/>
        </w:rPr>
        <w:t>http://global.sjtu.edu.cn/home/indexEn</w:t>
      </w:r>
    </w:p>
    <w:p>
      <w:pPr>
        <w:rPr>
          <w:rFonts w:ascii="Times New Roman" w:hAnsi="Times New Roman" w:cs="Times New Roman"/>
          <w:sz w:val="28"/>
          <w:lang w:val="en-GB"/>
        </w:rPr>
      </w:pPr>
      <w:r>
        <w:rPr>
          <w:rFonts w:ascii="Times New Roman" w:hAnsi="Times New Roman" w:cs="Times New Roman"/>
          <w:sz w:val="28"/>
          <w:lang w:val="en-GB"/>
        </w:rPr>
        <w:t>Student Employment Services&amp; Career Development Centre</w:t>
      </w:r>
    </w:p>
    <w:p>
      <w:pPr>
        <w:rPr>
          <w:rStyle w:val="9"/>
          <w:rFonts w:ascii="Times New Roman" w:hAnsi="Times New Roman"/>
          <w:sz w:val="28"/>
          <w:lang w:val="en-GB"/>
        </w:rPr>
      </w:pPr>
      <w:r>
        <w:fldChar w:fldCharType="begin"/>
      </w:r>
      <w:r>
        <w:instrText xml:space="preserve"> HYPERLINK "http://scc.sjtu.edu.cn/" </w:instrText>
      </w:r>
      <w:r>
        <w:fldChar w:fldCharType="separate"/>
      </w:r>
      <w:r>
        <w:rPr>
          <w:rStyle w:val="9"/>
          <w:rFonts w:ascii="Times New Roman" w:hAnsi="Times New Roman"/>
          <w:sz w:val="28"/>
          <w:lang w:val="en-GB"/>
        </w:rPr>
        <w:t>http://scc.sjtu.edu.cn/</w:t>
      </w:r>
      <w:r>
        <w:rPr>
          <w:rStyle w:val="9"/>
          <w:rFonts w:ascii="Times New Roman" w:hAnsi="Times New Roman"/>
          <w:sz w:val="28"/>
          <w:lang w:val="en-GB"/>
        </w:rPr>
        <w:fldChar w:fldCharType="end"/>
      </w:r>
    </w:p>
    <w:p>
      <w:pPr>
        <w:rPr>
          <w:rFonts w:ascii="Times New Roman" w:hAnsi="Times New Roman" w:cs="Times New Roman"/>
          <w:sz w:val="28"/>
          <w:lang w:val="en-GB"/>
        </w:rPr>
      </w:pPr>
      <w:r>
        <w:rPr>
          <w:rFonts w:ascii="Times New Roman" w:hAnsi="Times New Roman" w:cs="Times New Roman"/>
          <w:sz w:val="28"/>
          <w:lang w:val="en-GB"/>
        </w:rPr>
        <w:t>School of Environmental Science and Engineering</w:t>
      </w:r>
    </w:p>
    <w:p>
      <w:pPr>
        <w:rPr>
          <w:rStyle w:val="9"/>
          <w:rFonts w:ascii="Times New Roman" w:hAnsi="Times New Roman"/>
          <w:sz w:val="28"/>
          <w:lang w:val="en-GB"/>
        </w:rPr>
      </w:pPr>
      <w:r>
        <w:rPr>
          <w:rStyle w:val="9"/>
          <w:rFonts w:ascii="Times New Roman" w:hAnsi="Times New Roman"/>
          <w:sz w:val="28"/>
          <w:lang w:val="en-GB"/>
        </w:rPr>
        <w:t>http://sese.sjtu.edu.cn:8088/</w:t>
      </w:r>
    </w:p>
    <w:bookmarkEnd w:id="22"/>
    <w:p>
      <w:pPr>
        <w:pStyle w:val="2"/>
        <w:rPr>
          <w:rFonts w:ascii="Times New Roman" w:hAnsi="Times New Roman" w:cs="Times New Roman"/>
          <w:sz w:val="32"/>
          <w:lang w:val="en-GB"/>
        </w:rPr>
      </w:pPr>
      <w:bookmarkStart w:id="23" w:name="_Toc522032333"/>
      <w:r>
        <w:rPr>
          <w:rFonts w:ascii="Times New Roman" w:hAnsi="Times New Roman" w:cs="Times New Roman"/>
          <w:sz w:val="32"/>
          <w:lang w:val="en-GB"/>
        </w:rPr>
        <w:t>Contact</w:t>
      </w:r>
      <w:bookmarkEnd w:id="23"/>
    </w:p>
    <w:p>
      <w:pPr>
        <w:rPr>
          <w:rFonts w:ascii="Times New Roman" w:hAnsi="Times New Roman" w:cs="Times New Roman"/>
          <w:b/>
          <w:sz w:val="22"/>
          <w:lang w:val="en-GB"/>
        </w:rPr>
      </w:pPr>
      <w:r>
        <w:rPr>
          <w:rFonts w:ascii="Times New Roman" w:hAnsi="Times New Roman" w:cs="Times New Roman"/>
          <w:b/>
          <w:color w:val="000000"/>
          <w:kern w:val="0"/>
          <w:sz w:val="28"/>
          <w:lang w:val="en-GB"/>
        </w:rPr>
        <w:t xml:space="preserve">Teaching </w:t>
      </w:r>
      <w:r>
        <w:rPr>
          <w:rFonts w:hint="eastAsia" w:ascii="Times New Roman" w:hAnsi="Times New Roman" w:cs="Times New Roman"/>
          <w:b/>
          <w:color w:val="000000"/>
          <w:kern w:val="0"/>
          <w:sz w:val="28"/>
          <w:lang w:val="en-US" w:eastAsia="zh-CN"/>
        </w:rPr>
        <w:t xml:space="preserve">Affair </w:t>
      </w:r>
      <w:r>
        <w:rPr>
          <w:rFonts w:ascii="Times New Roman" w:hAnsi="Times New Roman" w:cs="Times New Roman"/>
          <w:b/>
          <w:color w:val="000000"/>
          <w:kern w:val="0"/>
          <w:sz w:val="28"/>
          <w:lang w:val="en-GB"/>
        </w:rPr>
        <w:t>Office</w:t>
      </w:r>
    </w:p>
    <w:p>
      <w:pPr>
        <w:rPr>
          <w:rFonts w:ascii="Times New Roman" w:hAnsi="Times New Roman" w:cs="Times New Roman"/>
          <w:sz w:val="28"/>
          <w:lang w:val="en-GB"/>
        </w:rPr>
      </w:pPr>
      <w:r>
        <w:rPr>
          <w:rFonts w:hint="eastAsia" w:ascii="Times New Roman" w:hAnsi="Times New Roman" w:cs="Times New Roman"/>
          <w:sz w:val="28"/>
          <w:lang w:val="en-US" w:eastAsia="zh-CN"/>
        </w:rPr>
        <w:t xml:space="preserve">Mr. </w:t>
      </w:r>
      <w:r>
        <w:rPr>
          <w:rFonts w:ascii="Times New Roman" w:hAnsi="Times New Roman" w:cs="Times New Roman"/>
          <w:sz w:val="28"/>
          <w:lang w:val="en-GB"/>
        </w:rPr>
        <w:t>Fu Yilai</w:t>
      </w:r>
    </w:p>
    <w:p>
      <w:pPr>
        <w:rPr>
          <w:rFonts w:ascii="Times New Roman" w:hAnsi="Times New Roman" w:cs="Times New Roman"/>
          <w:sz w:val="28"/>
          <w:lang w:val="en-GB"/>
        </w:rPr>
      </w:pPr>
      <w:r>
        <w:rPr>
          <w:rFonts w:ascii="Times New Roman" w:hAnsi="Times New Roman" w:cs="Times New Roman"/>
          <w:sz w:val="28"/>
          <w:lang w:val="en-GB"/>
        </w:rPr>
        <w:t xml:space="preserve">Email: </w:t>
      </w:r>
      <w:r>
        <w:fldChar w:fldCharType="begin"/>
      </w:r>
      <w:r>
        <w:instrText xml:space="preserve"> HYPERLINK "mailto:fuyilai@sjtu.edu.cn" </w:instrText>
      </w:r>
      <w:r>
        <w:fldChar w:fldCharType="separate"/>
      </w:r>
      <w:r>
        <w:rPr>
          <w:rStyle w:val="9"/>
          <w:rFonts w:ascii="Times New Roman" w:hAnsi="Times New Roman"/>
          <w:sz w:val="28"/>
          <w:lang w:val="en-GB"/>
        </w:rPr>
        <w:t>fuyilai@sjtu.edu.cn</w:t>
      </w:r>
      <w:r>
        <w:rPr>
          <w:rStyle w:val="9"/>
          <w:rFonts w:ascii="Times New Roman" w:hAnsi="Times New Roman"/>
          <w:sz w:val="28"/>
          <w:lang w:val="en-GB"/>
        </w:rPr>
        <w:fldChar w:fldCharType="end"/>
      </w:r>
      <w:r>
        <w:rPr>
          <w:rFonts w:ascii="Times New Roman" w:hAnsi="Times New Roman" w:cs="Times New Roman"/>
          <w:sz w:val="28"/>
          <w:lang w:val="en-GB"/>
        </w:rPr>
        <w:t xml:space="preserve"> </w:t>
      </w:r>
    </w:p>
    <w:p>
      <w:pPr>
        <w:rPr>
          <w:rFonts w:ascii="Times New Roman" w:hAnsi="Times New Roman" w:cs="Times New Roman"/>
          <w:b/>
          <w:color w:val="000000"/>
          <w:kern w:val="0"/>
          <w:sz w:val="28"/>
          <w:lang w:val="en-GB"/>
        </w:rPr>
      </w:pPr>
      <w:r>
        <w:rPr>
          <w:rFonts w:ascii="Times New Roman" w:hAnsi="Times New Roman" w:cs="Times New Roman"/>
          <w:b/>
          <w:color w:val="000000"/>
          <w:kern w:val="0"/>
          <w:sz w:val="28"/>
          <w:lang w:val="en-GB"/>
        </w:rPr>
        <w:t>Student Office</w:t>
      </w:r>
    </w:p>
    <w:p>
      <w:pPr>
        <w:rPr>
          <w:rFonts w:ascii="Times New Roman" w:hAnsi="Times New Roman" w:cs="Times New Roman"/>
          <w:sz w:val="28"/>
          <w:lang w:val="en-GB"/>
        </w:rPr>
      </w:pPr>
      <w:r>
        <w:rPr>
          <w:rFonts w:hint="eastAsia" w:ascii="Times New Roman" w:hAnsi="Times New Roman" w:cs="Times New Roman"/>
          <w:sz w:val="28"/>
          <w:lang w:val="en-US" w:eastAsia="zh-CN"/>
        </w:rPr>
        <w:t xml:space="preserve">Ms. </w:t>
      </w:r>
      <w:r>
        <w:rPr>
          <w:rFonts w:ascii="Times New Roman" w:hAnsi="Times New Roman" w:cs="Times New Roman"/>
          <w:sz w:val="28"/>
          <w:lang w:val="en-GB"/>
        </w:rPr>
        <w:t xml:space="preserve">Zhang Ying </w:t>
      </w:r>
    </w:p>
    <w:p>
      <w:pPr>
        <w:rPr>
          <w:rFonts w:ascii="Times New Roman" w:hAnsi="Times New Roman" w:cs="Times New Roman"/>
          <w:sz w:val="28"/>
          <w:lang w:val="en-GB"/>
        </w:rPr>
      </w:pPr>
      <w:r>
        <w:rPr>
          <w:rFonts w:ascii="Times New Roman" w:hAnsi="Times New Roman" w:cs="Times New Roman"/>
          <w:sz w:val="28"/>
          <w:lang w:val="en-GB"/>
        </w:rPr>
        <w:t xml:space="preserve">Email: </w:t>
      </w:r>
      <w:r>
        <w:fldChar w:fldCharType="begin"/>
      </w:r>
      <w:r>
        <w:instrText xml:space="preserve"> HYPERLINK "mailto:azure@sjtu.edu.cn" </w:instrText>
      </w:r>
      <w:r>
        <w:fldChar w:fldCharType="separate"/>
      </w:r>
      <w:r>
        <w:rPr>
          <w:rStyle w:val="9"/>
          <w:rFonts w:ascii="Times New Roman" w:hAnsi="Times New Roman"/>
          <w:sz w:val="28"/>
          <w:lang w:val="en-GB"/>
        </w:rPr>
        <w:t>azure@sjtu.edu.cn</w:t>
      </w:r>
      <w:r>
        <w:rPr>
          <w:rStyle w:val="9"/>
          <w:rFonts w:ascii="Times New Roman" w:hAnsi="Times New Roman"/>
          <w:sz w:val="28"/>
          <w:lang w:val="en-GB"/>
        </w:rPr>
        <w:fldChar w:fldCharType="end"/>
      </w:r>
      <w:r>
        <w:rPr>
          <w:rFonts w:ascii="Times New Roman" w:hAnsi="Times New Roman" w:cs="Times New Roman"/>
          <w:sz w:val="28"/>
          <w:lang w:val="en-GB"/>
        </w:rPr>
        <w:t xml:space="preserve"> </w:t>
      </w:r>
    </w:p>
    <w:sectPr>
      <w:headerReference r:id="rId4" w:type="first"/>
      <w:headerReference r:id="rId3" w:type="default"/>
      <w:footerReference r:id="rId5" w:type="default"/>
      <w:pgSz w:w="11906" w:h="16838"/>
      <w:pgMar w:top="1440" w:right="1800" w:bottom="1440" w:left="1800" w:header="851" w:footer="992" w:gutter="0"/>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36361789"/>
      <w:docPartObj>
        <w:docPartGallery w:val="AutoText"/>
      </w:docPartObj>
    </w:sdtPr>
    <w:sdtContent>
      <w:p>
        <w:pPr>
          <w:pStyle w:val="4"/>
          <w:jc w:val="right"/>
        </w:pPr>
        <w:r>
          <w:fldChar w:fldCharType="begin"/>
        </w:r>
        <w:r>
          <w:instrText xml:space="preserve">PAGE   \* MERGEFORMAT</w:instrText>
        </w:r>
        <w:r>
          <w:fldChar w:fldCharType="separate"/>
        </w:r>
        <w:r>
          <w:rPr>
            <w:lang w:val="zh-CN"/>
          </w:rPr>
          <w:t>17</w:t>
        </w:r>
        <w:r>
          <w:fldChar w:fldCharType="end"/>
        </w:r>
      </w:p>
    </w:sdtContent>
  </w:sdt>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p>
    <w:pPr>
      <w:pStyle w:val="5"/>
    </w:pPr>
    <w:r>
      <w:rPr>
        <w:rFonts w:hint="eastAsia"/>
      </w:rPr>
      <w:t>2018 Environmental</w:t>
    </w:r>
    <w:r>
      <w:t xml:space="preserve"> Engineering (Low Carbon Environment) Academic Guideline</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left"/>
    </w:pPr>
    <w:r>
      <w:rPr>
        <w:rFonts w:hint="eastAsia"/>
      </w:rPr>
      <w:drawing>
        <wp:inline distT="0" distB="0" distL="0" distR="0">
          <wp:extent cx="2028825" cy="44323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115076" cy="462689"/>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2425C0"/>
    <w:multiLevelType w:val="multilevel"/>
    <w:tmpl w:val="002425C0"/>
    <w:lvl w:ilvl="0" w:tentative="0">
      <w:start w:val="1"/>
      <w:numFmt w:val="decimal"/>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
    <w:nsid w:val="0FB3F104"/>
    <w:multiLevelType w:val="singleLevel"/>
    <w:tmpl w:val="0FB3F104"/>
    <w:lvl w:ilvl="0" w:tentative="0">
      <w:start w:val="1"/>
      <w:numFmt w:val="bullet"/>
      <w:lvlText w:val=""/>
      <w:lvlJc w:val="left"/>
      <w:pPr>
        <w:ind w:left="420" w:hanging="420"/>
      </w:pPr>
      <w:rPr>
        <w:rFonts w:hint="default" w:ascii="Wingdings" w:hAnsi="Wingdings"/>
      </w:rPr>
    </w:lvl>
  </w:abstractNum>
  <w:abstractNum w:abstractNumId="2">
    <w:nsid w:val="201F754D"/>
    <w:multiLevelType w:val="multilevel"/>
    <w:tmpl w:val="201F754D"/>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25F273C9"/>
    <w:multiLevelType w:val="multilevel"/>
    <w:tmpl w:val="25F273C9"/>
    <w:lvl w:ilvl="0" w:tentative="0">
      <w:start w:val="1"/>
      <w:numFmt w:val="low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262171DB"/>
    <w:multiLevelType w:val="multilevel"/>
    <w:tmpl w:val="262171DB"/>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
    <w:nsid w:val="41367414"/>
    <w:multiLevelType w:val="multilevel"/>
    <w:tmpl w:val="4136741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510B7767"/>
    <w:multiLevelType w:val="singleLevel"/>
    <w:tmpl w:val="510B7767"/>
    <w:lvl w:ilvl="0" w:tentative="0">
      <w:start w:val="1"/>
      <w:numFmt w:val="bullet"/>
      <w:lvlText w:val=""/>
      <w:lvlJc w:val="left"/>
      <w:pPr>
        <w:ind w:left="420" w:hanging="420"/>
      </w:pPr>
      <w:rPr>
        <w:rFonts w:hint="default" w:ascii="Wingdings" w:hAnsi="Wingdings"/>
      </w:rPr>
    </w:lvl>
  </w:abstractNum>
  <w:abstractNum w:abstractNumId="7">
    <w:nsid w:val="5B616962"/>
    <w:multiLevelType w:val="multilevel"/>
    <w:tmpl w:val="5B616962"/>
    <w:lvl w:ilvl="0" w:tentative="0">
      <w:start w:val="1"/>
      <w:numFmt w:val="bullet"/>
      <w:lvlText w:val=""/>
      <w:lvlJc w:val="left"/>
      <w:pPr>
        <w:ind w:left="1260" w:hanging="420"/>
      </w:pPr>
      <w:rPr>
        <w:rFonts w:hint="default" w:ascii="Wingdings" w:hAnsi="Wingdings"/>
      </w:rPr>
    </w:lvl>
    <w:lvl w:ilvl="1" w:tentative="0">
      <w:start w:val="1"/>
      <w:numFmt w:val="bullet"/>
      <w:lvlText w:val=""/>
      <w:lvlJc w:val="left"/>
      <w:pPr>
        <w:ind w:left="1680" w:hanging="420"/>
      </w:pPr>
      <w:rPr>
        <w:rFonts w:hint="default" w:ascii="Wingdings" w:hAnsi="Wingdings"/>
      </w:rPr>
    </w:lvl>
    <w:lvl w:ilvl="2" w:tentative="0">
      <w:start w:val="1"/>
      <w:numFmt w:val="bullet"/>
      <w:lvlText w:val=""/>
      <w:lvlJc w:val="left"/>
      <w:pPr>
        <w:ind w:left="2100" w:hanging="420"/>
      </w:pPr>
      <w:rPr>
        <w:rFonts w:hint="default" w:ascii="Wingdings" w:hAnsi="Wingdings"/>
      </w:rPr>
    </w:lvl>
    <w:lvl w:ilvl="3" w:tentative="0">
      <w:start w:val="1"/>
      <w:numFmt w:val="bullet"/>
      <w:lvlText w:val=""/>
      <w:lvlJc w:val="left"/>
      <w:pPr>
        <w:ind w:left="2520" w:hanging="420"/>
      </w:pPr>
      <w:rPr>
        <w:rFonts w:hint="default" w:ascii="Wingdings" w:hAnsi="Wingdings"/>
      </w:rPr>
    </w:lvl>
    <w:lvl w:ilvl="4" w:tentative="0">
      <w:start w:val="1"/>
      <w:numFmt w:val="bullet"/>
      <w:lvlText w:val=""/>
      <w:lvlJc w:val="left"/>
      <w:pPr>
        <w:ind w:left="2940" w:hanging="420"/>
      </w:pPr>
      <w:rPr>
        <w:rFonts w:hint="default" w:ascii="Wingdings" w:hAnsi="Wingdings"/>
      </w:rPr>
    </w:lvl>
    <w:lvl w:ilvl="5" w:tentative="0">
      <w:start w:val="1"/>
      <w:numFmt w:val="bullet"/>
      <w:lvlText w:val=""/>
      <w:lvlJc w:val="left"/>
      <w:pPr>
        <w:ind w:left="3360" w:hanging="420"/>
      </w:pPr>
      <w:rPr>
        <w:rFonts w:hint="default" w:ascii="Wingdings" w:hAnsi="Wingdings"/>
      </w:rPr>
    </w:lvl>
    <w:lvl w:ilvl="6" w:tentative="0">
      <w:start w:val="1"/>
      <w:numFmt w:val="bullet"/>
      <w:lvlText w:val=""/>
      <w:lvlJc w:val="left"/>
      <w:pPr>
        <w:ind w:left="3780" w:hanging="420"/>
      </w:pPr>
      <w:rPr>
        <w:rFonts w:hint="default" w:ascii="Wingdings" w:hAnsi="Wingdings"/>
      </w:rPr>
    </w:lvl>
    <w:lvl w:ilvl="7" w:tentative="0">
      <w:start w:val="1"/>
      <w:numFmt w:val="bullet"/>
      <w:lvlText w:val=""/>
      <w:lvlJc w:val="left"/>
      <w:pPr>
        <w:ind w:left="4200" w:hanging="420"/>
      </w:pPr>
      <w:rPr>
        <w:rFonts w:hint="default" w:ascii="Wingdings" w:hAnsi="Wingdings"/>
      </w:rPr>
    </w:lvl>
    <w:lvl w:ilvl="8" w:tentative="0">
      <w:start w:val="1"/>
      <w:numFmt w:val="bullet"/>
      <w:lvlText w:val=""/>
      <w:lvlJc w:val="left"/>
      <w:pPr>
        <w:ind w:left="4620" w:hanging="420"/>
      </w:pPr>
      <w:rPr>
        <w:rFonts w:hint="default" w:ascii="Wingdings" w:hAnsi="Wingdings"/>
      </w:rPr>
    </w:lvl>
  </w:abstractNum>
  <w:abstractNum w:abstractNumId="8">
    <w:nsid w:val="61D90189"/>
    <w:multiLevelType w:val="multilevel"/>
    <w:tmpl w:val="61D90189"/>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627A3300"/>
    <w:multiLevelType w:val="multilevel"/>
    <w:tmpl w:val="627A3300"/>
    <w:lvl w:ilvl="0" w:tentative="0">
      <w:start w:val="1"/>
      <w:numFmt w:val="lowerRoman"/>
      <w:lvlText w:val="%1."/>
      <w:lvlJc w:val="righ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0">
    <w:nsid w:val="743D0E1A"/>
    <w:multiLevelType w:val="multilevel"/>
    <w:tmpl w:val="743D0E1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8"/>
  </w:num>
  <w:num w:numId="3">
    <w:abstractNumId w:val="1"/>
  </w:num>
  <w:num w:numId="4">
    <w:abstractNumId w:val="4"/>
  </w:num>
  <w:num w:numId="5">
    <w:abstractNumId w:val="3"/>
  </w:num>
  <w:num w:numId="6">
    <w:abstractNumId w:val="0"/>
  </w:num>
  <w:num w:numId="7">
    <w:abstractNumId w:val="6"/>
  </w:num>
  <w:num w:numId="8">
    <w:abstractNumId w:val="5"/>
  </w:num>
  <w:num w:numId="9">
    <w:abstractNumId w:val="10"/>
  </w:num>
  <w:num w:numId="10">
    <w:abstractNumId w:val="9"/>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D00"/>
    <w:rsid w:val="00044C24"/>
    <w:rsid w:val="000602B3"/>
    <w:rsid w:val="00074E17"/>
    <w:rsid w:val="00084F68"/>
    <w:rsid w:val="000D3C31"/>
    <w:rsid w:val="001276A1"/>
    <w:rsid w:val="00177746"/>
    <w:rsid w:val="00197E13"/>
    <w:rsid w:val="001D2C37"/>
    <w:rsid w:val="001E037F"/>
    <w:rsid w:val="001E63D8"/>
    <w:rsid w:val="00206F28"/>
    <w:rsid w:val="00274984"/>
    <w:rsid w:val="002A0FA8"/>
    <w:rsid w:val="003052BE"/>
    <w:rsid w:val="00330F94"/>
    <w:rsid w:val="00336A7F"/>
    <w:rsid w:val="00340571"/>
    <w:rsid w:val="00356121"/>
    <w:rsid w:val="00363D00"/>
    <w:rsid w:val="0037764D"/>
    <w:rsid w:val="003C35DC"/>
    <w:rsid w:val="00420E2C"/>
    <w:rsid w:val="00454B68"/>
    <w:rsid w:val="004629C7"/>
    <w:rsid w:val="00463A5C"/>
    <w:rsid w:val="004C7DD1"/>
    <w:rsid w:val="005B2404"/>
    <w:rsid w:val="005E5EAA"/>
    <w:rsid w:val="005E675C"/>
    <w:rsid w:val="00607A97"/>
    <w:rsid w:val="00610CF8"/>
    <w:rsid w:val="00614DFD"/>
    <w:rsid w:val="00640884"/>
    <w:rsid w:val="00656FCA"/>
    <w:rsid w:val="00675EB6"/>
    <w:rsid w:val="006802E1"/>
    <w:rsid w:val="00692852"/>
    <w:rsid w:val="006E1354"/>
    <w:rsid w:val="0074510F"/>
    <w:rsid w:val="00777A50"/>
    <w:rsid w:val="00783CDF"/>
    <w:rsid w:val="007A3F0D"/>
    <w:rsid w:val="007E6CB7"/>
    <w:rsid w:val="00847DC4"/>
    <w:rsid w:val="0085376F"/>
    <w:rsid w:val="008541A1"/>
    <w:rsid w:val="00897C88"/>
    <w:rsid w:val="008F2509"/>
    <w:rsid w:val="00944142"/>
    <w:rsid w:val="009512CF"/>
    <w:rsid w:val="00955557"/>
    <w:rsid w:val="00971CED"/>
    <w:rsid w:val="00981E9D"/>
    <w:rsid w:val="009A195F"/>
    <w:rsid w:val="00A015F9"/>
    <w:rsid w:val="00A83D30"/>
    <w:rsid w:val="00AD6FC9"/>
    <w:rsid w:val="00AE3FD0"/>
    <w:rsid w:val="00B33930"/>
    <w:rsid w:val="00C26AC3"/>
    <w:rsid w:val="00C541EE"/>
    <w:rsid w:val="00C83C22"/>
    <w:rsid w:val="00C85208"/>
    <w:rsid w:val="00CB59E2"/>
    <w:rsid w:val="00CE76E8"/>
    <w:rsid w:val="00D063A3"/>
    <w:rsid w:val="00D51364"/>
    <w:rsid w:val="00D75561"/>
    <w:rsid w:val="00D83E77"/>
    <w:rsid w:val="00E40E68"/>
    <w:rsid w:val="00E41B4F"/>
    <w:rsid w:val="00E628AF"/>
    <w:rsid w:val="00E663CA"/>
    <w:rsid w:val="00EA1EFC"/>
    <w:rsid w:val="00EA5B14"/>
    <w:rsid w:val="00EC66BA"/>
    <w:rsid w:val="00EF1C2A"/>
    <w:rsid w:val="00EF3031"/>
    <w:rsid w:val="00EF4450"/>
    <w:rsid w:val="00F0382F"/>
    <w:rsid w:val="00FE305D"/>
    <w:rsid w:val="00FF4E6E"/>
    <w:rsid w:val="05FD1E80"/>
    <w:rsid w:val="09450403"/>
    <w:rsid w:val="0C7C7688"/>
    <w:rsid w:val="125922CC"/>
    <w:rsid w:val="125C11A9"/>
    <w:rsid w:val="13076A29"/>
    <w:rsid w:val="14211D96"/>
    <w:rsid w:val="15BD33F8"/>
    <w:rsid w:val="1DD508A0"/>
    <w:rsid w:val="1EBD06D9"/>
    <w:rsid w:val="2657231C"/>
    <w:rsid w:val="26A02D7C"/>
    <w:rsid w:val="2F7C3770"/>
    <w:rsid w:val="3333678D"/>
    <w:rsid w:val="33CC48CA"/>
    <w:rsid w:val="3B1469BF"/>
    <w:rsid w:val="45D3256C"/>
    <w:rsid w:val="48A36EFD"/>
    <w:rsid w:val="496D2EBE"/>
    <w:rsid w:val="4C7B052F"/>
    <w:rsid w:val="4D08701B"/>
    <w:rsid w:val="53CC0133"/>
    <w:rsid w:val="758C1088"/>
    <w:rsid w:val="768D499D"/>
    <w:rsid w:val="7C965BD6"/>
    <w:rsid w:val="7FF452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semiHidden="0" w:name="toc 1"/>
    <w:lsdException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2"/>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3"/>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8">
    <w:name w:val="Default Paragraph Font"/>
    <w:semiHidden/>
    <w:unhideWhenUsed/>
    <w:uiPriority w:val="1"/>
  </w:style>
  <w:style w:type="table" w:default="1" w:styleId="10">
    <w:name w:val="Normal Table"/>
    <w:semiHidden/>
    <w:unhideWhenUsed/>
    <w:uiPriority w:val="99"/>
    <w:tblPr>
      <w:tblLayout w:type="fixed"/>
      <w:tblCellMar>
        <w:top w:w="0" w:type="dxa"/>
        <w:left w:w="108" w:type="dxa"/>
        <w:bottom w:w="0" w:type="dxa"/>
        <w:right w:w="108" w:type="dxa"/>
      </w:tblCellMar>
    </w:tblPr>
  </w:style>
  <w:style w:type="paragraph" w:styleId="4">
    <w:name w:val="footer"/>
    <w:basedOn w:val="1"/>
    <w:link w:val="15"/>
    <w:unhideWhenUsed/>
    <w:uiPriority w:val="99"/>
    <w:pPr>
      <w:tabs>
        <w:tab w:val="center" w:pos="4153"/>
        <w:tab w:val="right" w:pos="8306"/>
      </w:tabs>
      <w:snapToGrid w:val="0"/>
      <w:jc w:val="left"/>
    </w:pPr>
    <w:rPr>
      <w:sz w:val="18"/>
      <w:szCs w:val="18"/>
    </w:rPr>
  </w:style>
  <w:style w:type="paragraph" w:styleId="5">
    <w:name w:val="header"/>
    <w:basedOn w:val="1"/>
    <w:link w:val="14"/>
    <w:unhideWhenUsed/>
    <w:uiPriority w:val="99"/>
    <w:pPr>
      <w:pBdr>
        <w:bottom w:val="single" w:color="auto" w:sz="6" w:space="1"/>
      </w:pBdr>
      <w:tabs>
        <w:tab w:val="center" w:pos="4153"/>
        <w:tab w:val="right" w:pos="8306"/>
      </w:tabs>
      <w:snapToGrid w:val="0"/>
      <w:jc w:val="center"/>
    </w:pPr>
    <w:rPr>
      <w:sz w:val="18"/>
      <w:szCs w:val="18"/>
    </w:rPr>
  </w:style>
  <w:style w:type="paragraph" w:styleId="6">
    <w:name w:val="toc 1"/>
    <w:basedOn w:val="1"/>
    <w:next w:val="1"/>
    <w:unhideWhenUsed/>
    <w:uiPriority w:val="39"/>
  </w:style>
  <w:style w:type="paragraph" w:styleId="7">
    <w:name w:val="toc 2"/>
    <w:basedOn w:val="1"/>
    <w:next w:val="1"/>
    <w:unhideWhenUsed/>
    <w:uiPriority w:val="39"/>
    <w:pPr>
      <w:ind w:left="420" w:leftChars="200"/>
    </w:pPr>
  </w:style>
  <w:style w:type="character" w:styleId="9">
    <w:name w:val="Hyperlink"/>
    <w:basedOn w:val="8"/>
    <w:uiPriority w:val="99"/>
    <w:rPr>
      <w:rFonts w:cs="Times New Roman"/>
      <w:color w:val="0000FF"/>
      <w:u w:val="single"/>
    </w:rPr>
  </w:style>
  <w:style w:type="table" w:styleId="11">
    <w:name w:val="Table Grid"/>
    <w:basedOn w:val="10"/>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2">
    <w:name w:val="标题 1 字符"/>
    <w:basedOn w:val="8"/>
    <w:link w:val="2"/>
    <w:uiPriority w:val="9"/>
    <w:rPr>
      <w:b/>
      <w:bCs/>
      <w:kern w:val="44"/>
      <w:sz w:val="44"/>
      <w:szCs w:val="44"/>
    </w:rPr>
  </w:style>
  <w:style w:type="character" w:customStyle="1" w:styleId="13">
    <w:name w:val="标题 2 字符"/>
    <w:basedOn w:val="8"/>
    <w:link w:val="3"/>
    <w:semiHidden/>
    <w:qFormat/>
    <w:uiPriority w:val="9"/>
    <w:rPr>
      <w:rFonts w:asciiTheme="majorHAnsi" w:hAnsiTheme="majorHAnsi" w:eastAsiaTheme="majorEastAsia" w:cstheme="majorBidi"/>
      <w:b/>
      <w:bCs/>
      <w:sz w:val="32"/>
      <w:szCs w:val="32"/>
    </w:rPr>
  </w:style>
  <w:style w:type="character" w:customStyle="1" w:styleId="14">
    <w:name w:val="页眉 字符"/>
    <w:basedOn w:val="8"/>
    <w:link w:val="5"/>
    <w:uiPriority w:val="99"/>
    <w:rPr>
      <w:sz w:val="18"/>
      <w:szCs w:val="18"/>
    </w:rPr>
  </w:style>
  <w:style w:type="character" w:customStyle="1" w:styleId="15">
    <w:name w:val="页脚 字符"/>
    <w:basedOn w:val="8"/>
    <w:link w:val="4"/>
    <w:uiPriority w:val="99"/>
    <w:rPr>
      <w:sz w:val="18"/>
      <w:szCs w:val="18"/>
    </w:rPr>
  </w:style>
  <w:style w:type="paragraph" w:styleId="16">
    <w:name w:val="List Paragraph"/>
    <w:basedOn w:val="1"/>
    <w:qFormat/>
    <w:uiPriority w:val="34"/>
    <w:pPr>
      <w:ind w:firstLine="420" w:firstLineChars="200"/>
    </w:pPr>
    <w:rPr>
      <w:rFonts w:ascii="等线" w:hAnsi="等线" w:eastAsia="等线" w:cs="Times New Roman"/>
    </w:rPr>
  </w:style>
  <w:style w:type="paragraph" w:styleId="17">
    <w:name w:val="No Spacing"/>
    <w:link w:val="18"/>
    <w:qFormat/>
    <w:uiPriority w:val="1"/>
    <w:rPr>
      <w:rFonts w:asciiTheme="minorHAnsi" w:hAnsiTheme="minorHAnsi" w:eastAsiaTheme="minorEastAsia" w:cstheme="minorBidi"/>
      <w:kern w:val="0"/>
      <w:sz w:val="22"/>
      <w:szCs w:val="22"/>
      <w:lang w:val="en-US" w:eastAsia="zh-CN" w:bidi="ar-SA"/>
    </w:rPr>
  </w:style>
  <w:style w:type="character" w:customStyle="1" w:styleId="18">
    <w:name w:val="无间隔 字符"/>
    <w:basedOn w:val="8"/>
    <w:link w:val="17"/>
    <w:uiPriority w:val="1"/>
    <w:rPr>
      <w:kern w:val="0"/>
      <w:sz w:val="22"/>
    </w:rPr>
  </w:style>
  <w:style w:type="paragraph" w:customStyle="1" w:styleId="19">
    <w:name w:val="列出段落1"/>
    <w:basedOn w:val="1"/>
    <w:qFormat/>
    <w:uiPriority w:val="34"/>
    <w:pPr>
      <w:ind w:firstLine="420" w:firstLineChars="200"/>
    </w:pPr>
    <w:rPr>
      <w:rFonts w:ascii="Times New Roman" w:hAnsi="Times New Roman" w:eastAsia="宋体" w:cs="Times New Roman"/>
      <w:szCs w:val="21"/>
    </w:rPr>
  </w:style>
  <w:style w:type="table" w:customStyle="1" w:styleId="20">
    <w:name w:val="浅色网格1"/>
    <w:basedOn w:val="10"/>
    <w:uiPriority w:val="62"/>
    <w:rPr>
      <w:rFonts w:ascii="Times New Roman" w:hAnsi="Times New Roman" w:eastAsia="宋体" w:cs="Times New Roman"/>
      <w:kern w:val="0"/>
      <w:sz w:val="20"/>
      <w:szCs w:val="20"/>
    </w:rPr>
    <w:tblP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Pr>
    <w:tblStylePr w:type="firstRow">
      <w:pPr>
        <w:spacing w:before="0" w:after="0" w:line="240" w:lineRule="auto"/>
      </w:pPr>
      <w:rPr>
        <w:rFonts w:ascii="Cambria" w:hAnsi="Cambria" w:eastAsia="宋体"/>
        <w:b/>
        <w:bCs/>
      </w:rPr>
      <w:tcPr>
        <w:tcBorders>
          <w:top w:val="single" w:color="000000" w:sz="8" w:space="0"/>
          <w:left w:val="single" w:color="000000" w:sz="8" w:space="0"/>
          <w:bottom w:val="single" w:color="000000" w:sz="18" w:space="0"/>
          <w:right w:val="single" w:color="000000" w:sz="8" w:space="0"/>
          <w:insideH w:val="nil"/>
          <w:insideV w:val="nil"/>
          <w:tl2br w:val="nil"/>
          <w:tr2bl w:val="nil"/>
        </w:tcBorders>
      </w:tcPr>
    </w:tblStylePr>
    <w:tblStylePr w:type="lastRow">
      <w:pPr>
        <w:spacing w:before="0" w:after="0" w:line="240" w:lineRule="auto"/>
      </w:pPr>
      <w:rPr>
        <w:rFonts w:ascii="Cambria" w:hAnsi="Cambria" w:eastAsia="宋体"/>
        <w:b/>
        <w:bCs/>
      </w:rPr>
      <w:tcPr>
        <w:tcBorders>
          <w:top w:val="double" w:color="000000" w:sz="6" w:space="0"/>
          <w:left w:val="single" w:color="000000" w:sz="8" w:space="0"/>
          <w:bottom w:val="single" w:color="000000" w:sz="8" w:space="0"/>
          <w:right w:val="single" w:color="000000" w:sz="8" w:space="0"/>
          <w:insideH w:val="nil"/>
          <w:insideV w:val="nil"/>
          <w:tl2br w:val="nil"/>
          <w:tr2bl w:val="nil"/>
        </w:tcBorders>
      </w:tcPr>
    </w:tblStylePr>
    <w:tblStylePr w:type="firstCol">
      <w:rPr>
        <w:rFonts w:ascii="Cambria" w:hAnsi="Cambria" w:eastAsia="宋体"/>
        <w:b/>
        <w:bCs/>
      </w:rPr>
    </w:tblStylePr>
    <w:tblStylePr w:type="lastCol">
      <w:rPr>
        <w:rFonts w:ascii="Cambria" w:hAnsi="Cambria" w:eastAsia="宋体"/>
        <w:b/>
        <w:bCs/>
      </w:rPr>
      <w:tcPr>
        <w:tcBorders>
          <w:top w:val="single" w:color="000000" w:sz="8" w:space="0"/>
          <w:left w:val="single" w:color="000000" w:sz="8" w:space="0"/>
          <w:bottom w:val="single" w:color="000000" w:sz="8" w:space="0"/>
          <w:right w:val="single" w:color="000000" w:sz="8" w:space="0"/>
          <w:insideH w:val="nil"/>
          <w:insideV w:val="nil"/>
          <w:tl2br w:val="nil"/>
          <w:tr2bl w:val="nil"/>
        </w:tcBorders>
      </w:tcPr>
    </w:tblStylePr>
    <w:tblStylePr w:type="band1Vert">
      <w:tcPr>
        <w:tcBorders>
          <w:top w:val="single" w:color="000000" w:sz="8" w:space="0"/>
          <w:left w:val="single" w:color="000000" w:sz="8" w:space="0"/>
          <w:bottom w:val="single" w:color="000000" w:sz="8" w:space="0"/>
          <w:right w:val="single" w:color="000000" w:sz="8" w:space="0"/>
          <w:insideH w:val="nil"/>
          <w:insideV w:val="nil"/>
          <w:tl2br w:val="nil"/>
          <w:tr2bl w:val="nil"/>
        </w:tcBorders>
        <w:shd w:val="clear" w:color="auto" w:fill="C0C0C0"/>
      </w:tcPr>
    </w:tblStylePr>
    <w:tblStylePr w:type="band1Horz">
      <w:tcPr>
        <w:tcBorders>
          <w:top w:val="single" w:color="000000" w:sz="8" w:space="0"/>
          <w:left w:val="single" w:color="000000" w:sz="8" w:space="0"/>
          <w:bottom w:val="single" w:color="000000" w:sz="8" w:space="0"/>
          <w:right w:val="single" w:color="000000" w:sz="8" w:space="0"/>
          <w:insideH w:val="nil"/>
          <w:insideV w:val="nil"/>
          <w:tl2br w:val="nil"/>
          <w:tr2bl w:val="nil"/>
        </w:tcBorders>
        <w:shd w:val="clear" w:color="auto" w:fill="C0C0C0"/>
      </w:tcPr>
    </w:tblStylePr>
    <w:tblStylePr w:type="band2Horz">
      <w:tcPr>
        <w:tcBorders>
          <w:top w:val="single" w:color="000000" w:sz="8" w:space="0"/>
          <w:left w:val="single" w:color="000000" w:sz="8" w:space="0"/>
          <w:bottom w:val="single" w:color="000000" w:sz="8" w:space="0"/>
          <w:right w:val="single" w:color="000000" w:sz="8" w:space="0"/>
          <w:insideH w:val="nil"/>
          <w:insideV w:val="nil"/>
          <w:tl2br w:val="nil"/>
          <w:tr2bl w:val="nil"/>
        </w:tcBorders>
      </w:tcPr>
    </w:tblStylePr>
  </w:style>
  <w:style w:type="paragraph" w:customStyle="1" w:styleId="21">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 w:type="character" w:customStyle="1" w:styleId="22">
    <w:name w:val="keywords-mean"/>
    <w:basedOn w:val="8"/>
    <w:uiPriority w:val="0"/>
  </w:style>
  <w:style w:type="character" w:customStyle="1" w:styleId="23">
    <w:name w:val="short_text"/>
    <w:basedOn w:val="8"/>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glossaryDocument" Target="glossary/document.xml"/><Relationship Id="rId10" Type="http://schemas.openxmlformats.org/officeDocument/2006/relationships/fontTable" Target="fontTable.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48C5D5F1C99A424CB17FE1092E385F4A"/>
        <w:style w:val=""/>
        <w:category>
          <w:name w:val="常规"/>
          <w:gallery w:val="placeholder"/>
        </w:category>
        <w:types>
          <w:type w:val="bbPlcHdr"/>
        </w:types>
        <w:behaviors>
          <w:behavior w:val="content"/>
        </w:behaviors>
        <w:description w:val=""/>
        <w:guid w:val="{D366F7E1-FF75-42B7-B271-892655A0497F}"/>
      </w:docPartPr>
      <w:docPartBody>
        <w:p>
          <w:pPr>
            <w:pStyle w:val="4"/>
          </w:pPr>
          <w:r>
            <w:rPr>
              <w:rFonts w:asciiTheme="majorHAnsi" w:hAnsiTheme="majorHAnsi" w:eastAsiaTheme="majorEastAsia" w:cstheme="majorBidi"/>
              <w:caps/>
              <w:color w:val="5B9BD5" w:themeColor="accent1"/>
              <w:sz w:val="80"/>
              <w:szCs w:val="80"/>
              <w:lang w:val="zh-CN"/>
              <w14:textFill>
                <w14:solidFill>
                  <w14:schemeClr w14:val="accent1"/>
                </w14:solidFill>
              </w14:textFill>
            </w:rPr>
            <w:t>[文档标题]</w:t>
          </w:r>
        </w:p>
      </w:docPartBody>
    </w:docPart>
    <w:docPart>
      <w:docPartPr>
        <w:name w:val="0BE6475B65CF418D99281572AF9B12A7"/>
        <w:style w:val=""/>
        <w:category>
          <w:name w:val="常规"/>
          <w:gallery w:val="placeholder"/>
        </w:category>
        <w:types>
          <w:type w:val="bbPlcHdr"/>
        </w:types>
        <w:behaviors>
          <w:behavior w:val="content"/>
        </w:behaviors>
        <w:description w:val=""/>
        <w:guid w:val="{87F9DBCA-183D-4A6E-972F-4321ADEE6E35}"/>
      </w:docPartPr>
      <w:docPartBody>
        <w:p>
          <w:pPr>
            <w:pStyle w:val="5"/>
          </w:pPr>
          <w:r>
            <w:rPr>
              <w:color w:val="5B9BD5" w:themeColor="accent1"/>
              <w:sz w:val="28"/>
              <w:szCs w:val="28"/>
              <w:lang w:val="zh-CN"/>
              <w14:textFill>
                <w14:solidFill>
                  <w14:schemeClr w14:val="accent1"/>
                </w14:solidFill>
              </w14:textFill>
            </w:rPr>
            <w:t>[文档副标题]</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0E7C"/>
    <w:rsid w:val="00393C82"/>
    <w:rsid w:val="007F0826"/>
    <w:rsid w:val="007F7014"/>
    <w:rsid w:val="00800E7C"/>
    <w:rsid w:val="00BF2A9B"/>
    <w:rsid w:val="00FB02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uiPriority="99" w:name="Normal Table"/>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table" w:default="1" w:styleId="3">
    <w:name w:val="Normal Table"/>
    <w:semiHidden/>
    <w:unhideWhenUsed/>
    <w:uiPriority w:val="99"/>
    <w:tblPr>
      <w:tblLayout w:type="fixed"/>
      <w:tblCellMar>
        <w:top w:w="0" w:type="dxa"/>
        <w:left w:w="108" w:type="dxa"/>
        <w:bottom w:w="0" w:type="dxa"/>
        <w:right w:w="108" w:type="dxa"/>
      </w:tblCellMar>
    </w:tblPr>
  </w:style>
  <w:style w:type="paragraph" w:customStyle="1" w:styleId="4">
    <w:name w:val="48C5D5F1C99A424CB17FE1092E385F4A"/>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5">
    <w:name w:val="0BE6475B65CF418D99281572AF9B12A7"/>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DFCD99B-C45B-4376-A6FE-FA9E5403CFCF}">
  <ds:schemaRefs/>
</ds:datastoreItem>
</file>

<file path=docProps/app.xml><?xml version="1.0" encoding="utf-8"?>
<Properties xmlns="http://schemas.openxmlformats.org/officeDocument/2006/extended-properties" xmlns:vt="http://schemas.openxmlformats.org/officeDocument/2006/docPropsVTypes">
  <Template>Normal.dotm</Template>
  <Pages>1</Pages>
  <Words>2848</Words>
  <Characters>16239</Characters>
  <Lines>135</Lines>
  <Paragraphs>38</Paragraphs>
  <TotalTime>1</TotalTime>
  <ScaleCrop>false</ScaleCrop>
  <LinksUpToDate>false</LinksUpToDate>
  <CharactersWithSpaces>19049</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2018-08-14T09:52:00Z</dcterms:created>
  <dc:creator>LCC-004</dc:creator>
  <cp:lastModifiedBy>fuyilai</cp:lastModifiedBy>
  <dcterms:modified xsi:type="dcterms:W3CDTF">2018-08-27T12:20:20Z</dcterms:modified>
  <dc:subject>Environmental Engineering (Low Carbon Environment)</dc:subject>
  <dc:title>2018 Master Student Academic Guideline</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