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DC4" w:rsidRDefault="003C0DC4" w:rsidP="003C0DC4">
      <w:pPr>
        <w:adjustRightInd w:val="0"/>
        <w:snapToGrid w:val="0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上海交通大学本科国际学生教学与学籍</w:t>
      </w:r>
    </w:p>
    <w:p w:rsidR="003C0DC4" w:rsidRDefault="003C0DC4" w:rsidP="003C0DC4">
      <w:pPr>
        <w:adjustRightInd w:val="0"/>
        <w:snapToGrid w:val="0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管理细则</w:t>
      </w:r>
    </w:p>
    <w:p w:rsidR="003C0DC4" w:rsidRDefault="003C0DC4" w:rsidP="003C0DC4">
      <w:pPr>
        <w:adjustRightInd w:val="0"/>
        <w:snapToGrid w:val="0"/>
        <w:jc w:val="center"/>
        <w:rPr>
          <w:rFonts w:ascii="方正小标宋简体" w:eastAsia="方正小标宋简体" w:hAnsi="宋体" w:cs="宋体"/>
          <w:sz w:val="44"/>
          <w:szCs w:val="44"/>
        </w:rPr>
      </w:pP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  <w:bCs/>
        </w:rPr>
      </w:pPr>
      <w:r>
        <w:rPr>
          <w:rFonts w:ascii="黑体" w:eastAsia="黑体" w:hAnsi="黑体" w:cs="仿宋" w:hint="eastAsia"/>
          <w:bCs/>
        </w:rPr>
        <w:t>总则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第一条  为使我校本科国际学生的教学和学籍管理工作更加规范，保证国际学生的教育教学质量，逐步做到本科国际学生的培养计划、教学要求、学籍管理等与中国学生趋同，根据《上海交通大学学生手册（本科生）》和《上海交通大学国际学生管理规定》（沪交外〔2014〕129号），就本科国际学生的培养计划执行、学籍管理、毕业资格审核等问题制定本细则。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第二条  本细则适用于在校接受学历教育的全日制本科国际学生管理。本细则未作规定的国际学生教学与学籍管理事项参照《上海交通大学学生手册（本科生）》实行。</w:t>
      </w: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  <w:bCs/>
        </w:rPr>
      </w:pP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  <w:bCs/>
        </w:rPr>
      </w:pPr>
      <w:r>
        <w:rPr>
          <w:rFonts w:ascii="黑体" w:eastAsia="黑体" w:hAnsi="黑体" w:cs="仿宋" w:hint="eastAsia"/>
          <w:bCs/>
        </w:rPr>
        <w:t>入学与注册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第三条  本科国际学生录取流程及标准由留学生发展中心组织制订，并获得学校批准后执行。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  <w:kern w:val="0"/>
        </w:rPr>
      </w:pPr>
      <w:r>
        <w:rPr>
          <w:rFonts w:ascii="仿宋_GB2312" w:hAnsi="仿宋" w:cs="仿宋" w:hint="eastAsia"/>
        </w:rPr>
        <w:t>第四条  被我校录取的新生应按规定按时到校报到，由留学生发展中心负责办理新生的报到注册手续。学校在报到时对新生入学资格进行审查，审查合格后办理入学手续，予以注册学籍。新生入学后，学校若发现学生报名材料存在弄虚作假、徇私舞弊</w:t>
      </w:r>
      <w:r>
        <w:rPr>
          <w:rFonts w:ascii="仿宋_GB2312" w:hAnsi="仿宋" w:cs="仿宋" w:hint="eastAsia"/>
        </w:rPr>
        <w:lastRenderedPageBreak/>
        <w:t>等情形的，学校有权利取消其学籍；情节严重的，学校移交有关部门调查处理。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  <w:kern w:val="0"/>
        </w:rPr>
      </w:pPr>
      <w:r>
        <w:rPr>
          <w:rFonts w:ascii="仿宋_GB2312" w:hAnsi="仿宋" w:cs="仿宋" w:hint="eastAsia"/>
        </w:rPr>
        <w:t>第五条</w:t>
      </w:r>
      <w:r>
        <w:rPr>
          <w:rFonts w:ascii="仿宋_GB2312" w:hAnsi="Calibri" w:cs="Calibri" w:hint="eastAsia"/>
          <w:kern w:val="0"/>
        </w:rPr>
        <w:t xml:space="preserve">  </w:t>
      </w:r>
      <w:r>
        <w:rPr>
          <w:rFonts w:ascii="仿宋_GB2312" w:hAnsi="仿宋" w:cs="仿宋" w:hint="eastAsia"/>
          <w:kern w:val="0"/>
        </w:rPr>
        <w:t>每学期开学时，国际学生应按规定时间持学生证到留学生发展中心报到，办理注册手续。国际学生应当按照学校规定缴纳学费、住宿费及其他应缴纳的费用，未缴费学生不能注册。因故不能按期报到者，应在学校规定的期限内向学校请假，假期不得超过两周。无故逾期两周未注册且未履行暂缓注册手续的，经催告仍不办理的，给予退学处理。</w:t>
      </w: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  <w:bCs/>
        </w:rPr>
      </w:pP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</w:rPr>
      </w:pPr>
      <w:r>
        <w:rPr>
          <w:rFonts w:ascii="黑体" w:eastAsia="黑体" w:hAnsi="黑体" w:cs="仿宋" w:hint="eastAsia"/>
          <w:bCs/>
        </w:rPr>
        <w:t>教学计划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第六条  本科国际学生的教学计划，原则上执行招生院系统一的本科专业教学计划。对于已有国际学生个性化教学计划的院系，可执行国际学生教学计划。学生修满教学计划规定的学分方可毕业，符合授予学士学位条件的，授予学士学位。汉语言类专业可根据国际学生的特点制定专门的国际学生培养计划，经教务处批准后执行。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（一）体育课为本科国际学生的必修课，按体育系的要求统一编班上课。</w:t>
      </w:r>
    </w:p>
    <w:p w:rsidR="003C0DC4" w:rsidRDefault="003C0DC4" w:rsidP="003C0DC4">
      <w:pPr>
        <w:adjustRightInd w:val="0"/>
        <w:ind w:firstLineChars="177" w:firstLine="566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（二）国际学生“大学英语”课程由外国语学院统一组织和安排入学分级考试，进行分级教学。持有英语国家颁发的中学毕业证书的国际学生经本人提出申请，外国语学院鉴定，可办理“大学英语”课程免修，申请时间为第一学期第1至4周。</w:t>
      </w:r>
    </w:p>
    <w:p w:rsidR="003C0DC4" w:rsidRDefault="003C0DC4" w:rsidP="003C0DC4">
      <w:pPr>
        <w:adjustRightInd w:val="0"/>
        <w:ind w:firstLineChars="177" w:firstLine="566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lastRenderedPageBreak/>
        <w:t>（三）国际学生可免修思想政治类课程和军事理论课程，免修军训科目；本科国际学生必须修读汉语、中国概况等中国文化类课程,共计12学分。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（四）本科国际学生如本人提出申请，经转出转入学院同意，可于第一学期提交转专业申请，经学校审核批准后第二学期转入新专业学习，转专业手续受理时间为第一学期第16周。其他转专业情况均按照《学生手册（本科生）》执行。</w:t>
      </w:r>
    </w:p>
    <w:p w:rsidR="003C0DC4" w:rsidRDefault="003C0DC4" w:rsidP="003C0DC4">
      <w:pPr>
        <w:tabs>
          <w:tab w:val="left" w:pos="993"/>
        </w:tabs>
        <w:adjustRightInd w:val="0"/>
        <w:ind w:firstLineChars="177" w:firstLine="566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（五）除少数公共基础理论课程外，原则上不为本科国际学生单独开课，并逐步做到同一课堂、同一要求、同一考卷、同一评分标准。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（六）国际学生如持有国际标准课程考试的成绩，如：AP或IB课程，可以申请学分转换，具体由各院系参考《上海交通大学本科生学分转换管理办法实施细则》执行。</w:t>
      </w: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  <w:bCs/>
        </w:rPr>
      </w:pP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</w:rPr>
      </w:pPr>
      <w:r>
        <w:rPr>
          <w:rFonts w:ascii="黑体" w:eastAsia="黑体" w:hAnsi="黑体" w:cs="仿宋" w:hint="eastAsia"/>
          <w:bCs/>
        </w:rPr>
        <w:t>学籍管理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第七条  本科国际学生的学籍管理，原则上按本科学生学籍管理规定执行。正式录取的本科国际学生统一编学号，列入新生名册，按学校规定的时间到校办理有关报到注册手续，自费生注册时需验交费收据，交纳学费事宜由留学生发展中心统一安排办理。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第八条  学校对于学期平均积点（GPA）低于或等于1.7的国际学生予以退学警告。在校期间，学期平均积点（GPA）第二</w:t>
      </w:r>
      <w:r>
        <w:rPr>
          <w:rFonts w:ascii="仿宋_GB2312" w:hAnsi="仿宋" w:cs="仿宋" w:hint="eastAsia"/>
        </w:rPr>
        <w:lastRenderedPageBreak/>
        <w:t>次低于或等于1.7，且至少获得该学期总学分50%的，可申请试读。试读时间为一学期，试读期间保留学籍，试读合格（学期平均积点大于1.7）恢复学籍。全日制本科学生在校期间仅有一次试读机会。未达到试读标准或试读申请未被批准的学生应予以退学，在试读期或解除试读后再次出现学期平均积点（GPA）低于或等于1.7的学生应予以退学。（具体规定详见《上海交通大学学生手册（本科生）第三章学籍管理规定第五节》）</w:t>
      </w:r>
    </w:p>
    <w:p w:rsidR="003C0DC4" w:rsidRDefault="003C0DC4" w:rsidP="003C0DC4">
      <w:pPr>
        <w:adjustRightInd w:val="0"/>
        <w:ind w:firstLineChars="200" w:firstLine="616"/>
        <w:rPr>
          <w:rFonts w:ascii="仿宋_GB2312" w:hAnsi="仿宋" w:cs="仿宋"/>
          <w:spacing w:val="-6"/>
          <w:kern w:val="0"/>
        </w:rPr>
      </w:pPr>
      <w:r>
        <w:rPr>
          <w:rFonts w:ascii="仿宋_GB2312" w:hAnsi="仿宋" w:cs="仿宋" w:hint="eastAsia"/>
          <w:spacing w:val="-6"/>
        </w:rPr>
        <w:t>第九条</w:t>
      </w:r>
      <w:r>
        <w:rPr>
          <w:rFonts w:ascii="仿宋_GB2312" w:hAnsi="仿宋" w:cs="仿宋" w:hint="eastAsia"/>
          <w:b/>
          <w:spacing w:val="-6"/>
        </w:rPr>
        <w:t xml:space="preserve">  </w:t>
      </w:r>
      <w:r>
        <w:rPr>
          <w:rFonts w:ascii="仿宋_GB2312" w:hAnsi="仿宋" w:cs="仿宋" w:hint="eastAsia"/>
          <w:spacing w:val="-6"/>
          <w:kern w:val="0"/>
        </w:rPr>
        <w:t>国际学生请假应事先提出书面申请，因病请假须附医院有关证明。请假在三天以内（含三天），由班主任或班级辅导员审批，并报学院教务部门备案；三天以上、一个月以内（含一个月）由院（系）主管教学的副院长（副主任）审批，同时报留学生发展中心和学生处备案；一个月以上，由院（系）主管教学的副院长（主任）签署意见，报学校教务处和留学生发展中心审批，由学生处备案。未经批准擅自离校或逾期不归者，按旷课处理。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第十条</w:t>
      </w:r>
      <w:r>
        <w:rPr>
          <w:rFonts w:ascii="仿宋_GB2312" w:hAnsi="仿宋" w:cs="仿宋" w:hint="eastAsia"/>
          <w:b/>
        </w:rPr>
        <w:t xml:space="preserve">  </w:t>
      </w:r>
      <w:r>
        <w:rPr>
          <w:rFonts w:ascii="仿宋_GB2312" w:hAnsi="仿宋" w:cs="仿宋" w:hint="eastAsia"/>
        </w:rPr>
        <w:t>国际学生发生违纪行为，由学生处根据《上海交通大学学生违纪处分规定》进行处理，处理结果报留学生发展中心备案。拟给予国际学生留校察看或者开除学籍处分的，留学生发展中心应协助学生处进行处理。</w:t>
      </w: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  <w:bCs/>
        </w:rPr>
      </w:pP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  <w:bCs/>
        </w:rPr>
      </w:pPr>
      <w:r>
        <w:rPr>
          <w:rFonts w:ascii="黑体" w:eastAsia="黑体" w:hAnsi="黑体" w:cs="仿宋" w:hint="eastAsia"/>
          <w:bCs/>
        </w:rPr>
        <w:t>学制与学习年限</w:t>
      </w:r>
    </w:p>
    <w:p w:rsidR="003C0DC4" w:rsidRDefault="003C0DC4" w:rsidP="003C0DC4">
      <w:pPr>
        <w:adjustRightInd w:val="0"/>
        <w:snapToGrid w:val="0"/>
        <w:spacing w:beforeLines="20" w:before="115" w:line="300" w:lineRule="auto"/>
        <w:ind w:firstLineChars="200" w:firstLine="640"/>
        <w:rPr>
          <w:rFonts w:ascii="仿宋" w:eastAsia="仿宋" w:hAnsi="仿宋" w:cs="仿宋"/>
          <w:bCs/>
          <w:kern w:val="0"/>
          <w:sz w:val="30"/>
          <w:szCs w:val="30"/>
        </w:rPr>
      </w:pPr>
      <w:r>
        <w:rPr>
          <w:rFonts w:ascii="仿宋_GB2312" w:hAnsi="仿宋" w:cs="仿宋" w:hint="eastAsia"/>
        </w:rPr>
        <w:t>第十一条</w:t>
      </w:r>
      <w:r>
        <w:rPr>
          <w:rFonts w:ascii="仿宋_GB2312" w:hAnsi="Calibri" w:cs="Calibri" w:hint="eastAsia"/>
          <w:b/>
          <w:bCs/>
          <w:kern w:val="0"/>
        </w:rPr>
        <w:t xml:space="preserve">  </w:t>
      </w:r>
      <w:r>
        <w:rPr>
          <w:rFonts w:ascii="仿宋_GB2312" w:hAnsi="仿宋" w:cs="仿宋" w:hint="eastAsia"/>
          <w:bCs/>
          <w:kern w:val="0"/>
        </w:rPr>
        <w:t>国际学生最长学习年限（含休学）一般不得超过规定学制二年。规定学制参照《高等教育法》及教育部颁布的有</w:t>
      </w:r>
      <w:r>
        <w:rPr>
          <w:rFonts w:ascii="仿宋_GB2312" w:hAnsi="仿宋" w:cs="仿宋" w:hint="eastAsia"/>
          <w:bCs/>
          <w:kern w:val="0"/>
        </w:rPr>
        <w:lastRenderedPageBreak/>
        <w:t>关规定执行。最长学习年限自学生入校之日起计算。</w:t>
      </w:r>
      <w:r>
        <w:rPr>
          <w:rFonts w:ascii="仿宋" w:eastAsia="仿宋" w:hAnsi="仿宋" w:cs="仿宋" w:hint="eastAsia"/>
          <w:bCs/>
          <w:kern w:val="0"/>
          <w:sz w:val="30"/>
          <w:szCs w:val="30"/>
        </w:rPr>
        <w:t>休学创业、兵役休学时间不计入最长学习年限内。</w:t>
      </w:r>
    </w:p>
    <w:p w:rsidR="003C0DC4" w:rsidRDefault="003C0DC4" w:rsidP="003C0DC4">
      <w:pPr>
        <w:adjustRightInd w:val="0"/>
        <w:snapToGrid w:val="0"/>
        <w:spacing w:beforeLines="20" w:before="115" w:line="300" w:lineRule="auto"/>
        <w:ind w:firstLineChars="200" w:firstLine="600"/>
        <w:rPr>
          <w:rFonts w:ascii="仿宋" w:eastAsia="仿宋" w:hAnsi="仿宋" w:cs="仿宋"/>
          <w:bCs/>
          <w:kern w:val="0"/>
          <w:sz w:val="30"/>
          <w:szCs w:val="30"/>
        </w:rPr>
      </w:pPr>
      <w:r>
        <w:rPr>
          <w:rFonts w:ascii="仿宋" w:eastAsia="仿宋" w:hAnsi="仿宋" w:cs="仿宋" w:hint="eastAsia"/>
          <w:bCs/>
          <w:kern w:val="0"/>
          <w:sz w:val="30"/>
          <w:szCs w:val="30"/>
        </w:rPr>
        <w:t>一般情况下，实行强制兵役制国家学生可申请兵役休学1-3年，申请时间必须与兵役证明书服兵役时间一致，兵役休学期间学校保留其学籍，保留学籍的年限不计入学生在校学习年限。</w:t>
      </w:r>
    </w:p>
    <w:p w:rsidR="003C0DC4" w:rsidRDefault="003C0DC4" w:rsidP="003C0DC4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Cs/>
          <w:kern w:val="0"/>
          <w:sz w:val="30"/>
          <w:szCs w:val="30"/>
        </w:rPr>
        <w:t>创业休学按照《学生手册（本科生）》相关规定执行。</w:t>
      </w:r>
    </w:p>
    <w:p w:rsidR="003C0DC4" w:rsidRDefault="003C0DC4" w:rsidP="003C0DC4">
      <w:pPr>
        <w:ind w:firstLineChars="150" w:firstLine="450"/>
        <w:rPr>
          <w:rFonts w:ascii="仿宋" w:eastAsia="仿宋" w:hAnsi="仿宋" w:cs="仿宋"/>
          <w:sz w:val="30"/>
          <w:szCs w:val="30"/>
        </w:rPr>
      </w:pP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  <w:bCs/>
        </w:rPr>
      </w:pPr>
      <w:r>
        <w:rPr>
          <w:rFonts w:ascii="黑体" w:eastAsia="黑体" w:hAnsi="黑体" w:cs="仿宋" w:hint="eastAsia"/>
          <w:bCs/>
        </w:rPr>
        <w:t>毕业、学位与证书</w:t>
      </w:r>
    </w:p>
    <w:p w:rsidR="003C0DC4" w:rsidRDefault="003C0DC4" w:rsidP="003C0DC4">
      <w:pPr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第十二条</w:t>
      </w:r>
      <w:r>
        <w:rPr>
          <w:rFonts w:ascii="仿宋_GB2312" w:hAnsi="Calibri" w:cs="Calibri" w:hint="eastAsia"/>
          <w:b/>
          <w:bCs/>
          <w:kern w:val="0"/>
        </w:rPr>
        <w:t xml:space="preserve">  </w:t>
      </w:r>
      <w:r>
        <w:rPr>
          <w:rFonts w:ascii="仿宋_GB2312" w:hAnsi="仿宋" w:cs="仿宋" w:hint="eastAsia"/>
        </w:rPr>
        <w:t>本科国际学生毕业、授予学士学位资格及其审核申报程序，按学校规定执行。本科国际学生完成学校规定学业后将获得学历证书，符合学位授予条件将获得学士学位证书。</w:t>
      </w: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  <w:bCs/>
        </w:rPr>
      </w:pPr>
    </w:p>
    <w:p w:rsidR="003C0DC4" w:rsidRDefault="003C0DC4" w:rsidP="003C0DC4">
      <w:pPr>
        <w:tabs>
          <w:tab w:val="left" w:pos="426"/>
        </w:tabs>
        <w:adjustRightInd w:val="0"/>
        <w:jc w:val="center"/>
        <w:rPr>
          <w:rFonts w:ascii="黑体" w:eastAsia="黑体" w:hAnsi="黑体" w:cs="仿宋"/>
          <w:bCs/>
        </w:rPr>
      </w:pPr>
      <w:r>
        <w:rPr>
          <w:rFonts w:ascii="黑体" w:eastAsia="黑体" w:hAnsi="黑体" w:cs="仿宋" w:hint="eastAsia"/>
          <w:bCs/>
        </w:rPr>
        <w:t>附则</w:t>
      </w:r>
    </w:p>
    <w:p w:rsidR="003C0DC4" w:rsidRDefault="003C0DC4" w:rsidP="003C0DC4">
      <w:pPr>
        <w:tabs>
          <w:tab w:val="left" w:pos="1701"/>
        </w:tabs>
        <w:adjustRightInd w:val="0"/>
        <w:ind w:firstLineChars="200" w:firstLine="640"/>
        <w:rPr>
          <w:rFonts w:ascii="仿宋_GB2312" w:hAnsi="仿宋" w:cs="仿宋"/>
        </w:rPr>
      </w:pPr>
      <w:r>
        <w:rPr>
          <w:rFonts w:ascii="仿宋_GB2312" w:hAnsi="仿宋" w:cs="仿宋" w:hint="eastAsia"/>
        </w:rPr>
        <w:t>第十三条  本规定自颁布之日起施行，由留学生发展中心负责解释。</w:t>
      </w:r>
    </w:p>
    <w:p w:rsidR="003C0DC4" w:rsidRDefault="003C0DC4" w:rsidP="003C0DC4">
      <w:pPr>
        <w:adjustRightInd w:val="0"/>
        <w:snapToGrid w:val="0"/>
        <w:jc w:val="center"/>
        <w:rPr>
          <w:rFonts w:ascii="仿宋_GB2312" w:hAnsi="宋体"/>
        </w:rPr>
      </w:pPr>
    </w:p>
    <w:p w:rsidR="003C0DC4" w:rsidRDefault="003C0DC4" w:rsidP="003C0DC4"/>
    <w:p w:rsidR="003C0DC4" w:rsidRDefault="003C0DC4" w:rsidP="003C0DC4">
      <w:pPr>
        <w:snapToGrid w:val="0"/>
        <w:ind w:firstLineChars="200" w:firstLine="640"/>
        <w:rPr>
          <w:rFonts w:ascii="仿宋_GB2312" w:hAnsi="Cambria"/>
        </w:rPr>
      </w:pPr>
    </w:p>
    <w:p w:rsidR="003C0DC4" w:rsidRDefault="003C0DC4" w:rsidP="003C0DC4">
      <w:pPr>
        <w:snapToGrid w:val="0"/>
        <w:ind w:firstLineChars="200" w:firstLine="640"/>
        <w:rPr>
          <w:rFonts w:ascii="仿宋_GB2312" w:hAnsi="Cambria"/>
        </w:rPr>
      </w:pPr>
    </w:p>
    <w:p w:rsidR="003C0DC4" w:rsidRDefault="003C0DC4" w:rsidP="003C0DC4">
      <w:pPr>
        <w:snapToGrid w:val="0"/>
        <w:ind w:leftChars="200" w:left="640"/>
        <w:jc w:val="left"/>
        <w:rPr>
          <w:rFonts w:ascii="仿宋_GB2312"/>
        </w:rPr>
      </w:pPr>
    </w:p>
    <w:p w:rsidR="003C0DC4" w:rsidRDefault="003C0DC4" w:rsidP="003C0DC4">
      <w:pPr>
        <w:snapToGrid w:val="0"/>
        <w:spacing w:line="560" w:lineRule="atLeast"/>
        <w:ind w:right="654"/>
        <w:jc w:val="left"/>
        <w:outlineLvl w:val="0"/>
        <w:rPr>
          <w:rFonts w:ascii="仿宋_GB2312"/>
        </w:rPr>
      </w:pPr>
    </w:p>
    <w:p w:rsidR="00B9124F" w:rsidRPr="003C0DC4" w:rsidRDefault="003C0DC4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align>right</wp:align>
                </wp:positionH>
                <wp:positionV relativeFrom="page">
                  <wp:posOffset>9072880</wp:posOffset>
                </wp:positionV>
                <wp:extent cx="1887855" cy="360045"/>
                <wp:effectExtent l="4445" t="0" r="3175" b="0"/>
                <wp:wrapTopAndBottom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785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0DC4" w:rsidRPr="004D687B" w:rsidRDefault="003C0DC4" w:rsidP="003C0DC4">
                            <w:pPr>
                              <w:ind w:rightChars="100" w:right="320"/>
                              <w:jc w:val="right"/>
                              <w:rPr>
                                <w:rFonts w:ascii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_GB2312"/>
                                <w:sz w:val="28"/>
                                <w:szCs w:val="28"/>
                              </w:rPr>
                              <w:t>2018年2月17日</w:t>
                            </w:r>
                            <w:r w:rsidRPr="004D687B">
                              <w:rPr>
                                <w:rFonts w:ascii="仿宋_GB2312" w:hint="eastAsia"/>
                                <w:sz w:val="28"/>
                                <w:szCs w:val="28"/>
                              </w:rPr>
                              <w:t>印发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" o:spid="_x0000_s1028" type="#_x0000_t202" style="position:absolute;left:0;text-align:left;margin-left:97.45pt;margin-top:714.4pt;width:148.65pt;height:28.35pt;z-index:25166540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" o:allowincell="f" filled="f" stroked="f">
                <v:textbox inset="0,0,0,0">
                  <w:txbxContent>
                    <w:p w:rsidR="003C0DC4" w:rsidRPr="004D687B" w:rsidRDefault="003C0DC4" w:rsidP="003C0DC4">
                      <w:pPr>
                        <w:ind w:rightChars="100" w:right="320"/>
                        <w:jc w:val="right"/>
                        <w:rPr>
                          <w:rFonts w:ascii="仿宋_GB2312"/>
                          <w:sz w:val="28"/>
                          <w:szCs w:val="28"/>
                        </w:rPr>
                      </w:pPr>
                      <w:r>
                        <w:rPr>
                          <w:rFonts w:ascii="仿宋_GB2312"/>
                          <w:sz w:val="28"/>
                          <w:szCs w:val="28"/>
                        </w:rPr>
                        <w:t>2018年2月17日</w:t>
                      </w:r>
                      <w:r w:rsidRPr="004D687B">
                        <w:rPr>
                          <w:rFonts w:ascii="仿宋_GB2312" w:hint="eastAsia"/>
                          <w:sz w:val="28"/>
                          <w:szCs w:val="28"/>
                        </w:rPr>
                        <w:t>印发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9072880</wp:posOffset>
                </wp:positionV>
                <wp:extent cx="2400300" cy="360045"/>
                <wp:effectExtent l="635" t="0" r="0" b="0"/>
                <wp:wrapTopAndBottom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0DC4" w:rsidRPr="00FF543A" w:rsidRDefault="003C0DC4" w:rsidP="003C0DC4">
                            <w:pPr>
                              <w:ind w:leftChars="100" w:left="32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仿宋_GB2312" w:hint="eastAsia"/>
                                <w:sz w:val="28"/>
                                <w:szCs w:val="28"/>
                              </w:rPr>
                              <w:t>上海交通大学</w:t>
                            </w:r>
                            <w:r w:rsidRPr="00F21395">
                              <w:rPr>
                                <w:rFonts w:ascii="仿宋_GB2312" w:hint="eastAsia"/>
                                <w:sz w:val="28"/>
                                <w:szCs w:val="28"/>
                              </w:rPr>
                              <w:t>党政</w:t>
                            </w:r>
                            <w:r w:rsidRPr="00FF543A">
                              <w:rPr>
                                <w:rFonts w:ascii="仿宋_GB2312" w:hint="eastAsia"/>
                                <w:sz w:val="28"/>
                                <w:szCs w:val="28"/>
                              </w:rPr>
                              <w:t>办公室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" o:spid="_x0000_s1029" type="#_x0000_t202" style="position:absolute;left:0;text-align:left;margin-left:0;margin-top:714.4pt;width:189pt;height:28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" filled="f" stroked="f">
                <v:textbox inset="0,0,0,0">
                  <w:txbxContent>
                    <w:p w:rsidR="003C0DC4" w:rsidRPr="00FF543A" w:rsidRDefault="003C0DC4" w:rsidP="003C0DC4">
                      <w:pPr>
                        <w:ind w:leftChars="100" w:left="32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仿宋_GB2312" w:hint="eastAsia"/>
                          <w:sz w:val="28"/>
                          <w:szCs w:val="28"/>
                        </w:rPr>
                        <w:t>上海交通大学</w:t>
                      </w:r>
                      <w:r w:rsidRPr="00F21395">
                        <w:rPr>
                          <w:rFonts w:ascii="仿宋_GB2312" w:hint="eastAsia"/>
                          <w:sz w:val="28"/>
                          <w:szCs w:val="28"/>
                        </w:rPr>
                        <w:t>党政</w:t>
                      </w:r>
                      <w:r w:rsidRPr="00FF543A">
                        <w:rPr>
                          <w:rFonts w:ascii="仿宋_GB2312" w:hint="eastAsia"/>
                          <w:sz w:val="28"/>
                          <w:szCs w:val="28"/>
                        </w:rPr>
                        <w:t>办公室</w:t>
                      </w:r>
                    </w:p>
                  </w:txbxContent>
                </v:textbox>
                <w10:wrap type="topAndBottom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margin">
                  <wp:align>center</wp:align>
                </wp:positionH>
                <wp:positionV relativeFrom="page">
                  <wp:posOffset>9432925</wp:posOffset>
                </wp:positionV>
                <wp:extent cx="5615940" cy="0"/>
                <wp:effectExtent l="10160" t="12700" r="12700" b="6350"/>
                <wp:wrapTopAndBottom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429079" id="直接连接符 2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" from="0,742.75pt" to="442.2pt,7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" o:allowincell="f" strokeweight="1pt">
                <w10:wrap type="topAndBottom" anchorx="margin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align>center</wp:align>
                </wp:positionH>
                <wp:positionV relativeFrom="page">
                  <wp:posOffset>9072880</wp:posOffset>
                </wp:positionV>
                <wp:extent cx="5615940" cy="0"/>
                <wp:effectExtent l="10160" t="5080" r="12700" b="13970"/>
                <wp:wrapTopAndBottom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50805F" id="直接连接符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" from="0,714.4pt" to="442.2pt,7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" o:allowincell="f">
                <w10:wrap type="topAndBottom" anchorx="margin" anchory="page"/>
              </v:line>
            </w:pict>
          </mc:Fallback>
        </mc:AlternateContent>
      </w:r>
    </w:p>
    <w:sectPr w:rsidR="00B9124F" w:rsidRPr="003C0DC4" w:rsidSect="003F5808"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 w:code="9"/>
      <w:pgMar w:top="2098" w:right="1531" w:bottom="1985" w:left="1531" w:header="851" w:footer="1418" w:gutter="0"/>
      <w:cols w:space="425"/>
      <w:docGrid w:type="lines" w:linePitch="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34C7" w:rsidRDefault="00A134C7" w:rsidP="003C0DC4">
      <w:r>
        <w:separator/>
      </w:r>
    </w:p>
  </w:endnote>
  <w:endnote w:type="continuationSeparator" w:id="0">
    <w:p w:rsidR="00A134C7" w:rsidRDefault="00A134C7" w:rsidP="003C0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808" w:rsidRPr="005C7FB5" w:rsidRDefault="008610AF" w:rsidP="003F5808">
    <w:pPr>
      <w:pStyle w:val="a5"/>
      <w:ind w:left="320"/>
      <w:rPr>
        <w:rFonts w:ascii="宋体" w:eastAsia="宋体" w:hAnsi="宋体"/>
        <w:sz w:val="28"/>
        <w:szCs w:val="28"/>
      </w:rPr>
    </w:pPr>
    <w:r w:rsidRPr="00C908AC">
      <w:rPr>
        <w:rFonts w:ascii="宋体" w:eastAsia="宋体" w:hAnsi="宋体"/>
        <w:sz w:val="28"/>
        <w:szCs w:val="28"/>
      </w:rPr>
      <w:t xml:space="preserve">— </w:t>
    </w:r>
    <w:r w:rsidRPr="00C908AC">
      <w:rPr>
        <w:rFonts w:ascii="宋体" w:eastAsia="宋体" w:hAnsi="宋体"/>
        <w:sz w:val="28"/>
        <w:szCs w:val="28"/>
      </w:rPr>
      <w:fldChar w:fldCharType="begin"/>
    </w:r>
    <w:r w:rsidRPr="00C908AC">
      <w:rPr>
        <w:rFonts w:ascii="宋体" w:eastAsia="宋体" w:hAnsi="宋体"/>
        <w:sz w:val="28"/>
        <w:szCs w:val="28"/>
      </w:rPr>
      <w:instrText xml:space="preserve"> PAGE   \* MERGEFORMAT </w:instrText>
    </w:r>
    <w:r w:rsidRPr="00C908AC">
      <w:rPr>
        <w:rFonts w:ascii="宋体" w:eastAsia="宋体" w:hAnsi="宋体"/>
        <w:sz w:val="28"/>
        <w:szCs w:val="28"/>
      </w:rPr>
      <w:fldChar w:fldCharType="separate"/>
    </w:r>
    <w:r w:rsidRPr="003D31E2">
      <w:rPr>
        <w:rFonts w:ascii="宋体" w:eastAsia="宋体" w:hAnsi="宋体"/>
        <w:noProof/>
        <w:sz w:val="28"/>
        <w:szCs w:val="28"/>
        <w:lang w:val="zh-CN"/>
      </w:rPr>
      <w:t>6</w:t>
    </w:r>
    <w:r w:rsidRPr="00C908AC">
      <w:rPr>
        <w:rFonts w:ascii="宋体" w:eastAsia="宋体" w:hAnsi="宋体"/>
        <w:sz w:val="28"/>
        <w:szCs w:val="28"/>
      </w:rPr>
      <w:fldChar w:fldCharType="end"/>
    </w:r>
    <w:r w:rsidRPr="00C908AC">
      <w:rPr>
        <w:rFonts w:ascii="宋体" w:eastAsia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808" w:rsidRPr="005C7FB5" w:rsidRDefault="008610AF" w:rsidP="003F5808">
    <w:pPr>
      <w:pStyle w:val="a5"/>
      <w:wordWrap w:val="0"/>
      <w:ind w:right="320"/>
      <w:jc w:val="right"/>
      <w:rPr>
        <w:rFonts w:ascii="宋体" w:eastAsia="宋体" w:hAnsi="宋体"/>
        <w:sz w:val="28"/>
        <w:szCs w:val="28"/>
      </w:rPr>
    </w:pPr>
    <w:r w:rsidRPr="00091647">
      <w:rPr>
        <w:rFonts w:ascii="宋体" w:eastAsia="宋体" w:hAnsi="宋体"/>
        <w:sz w:val="28"/>
        <w:szCs w:val="28"/>
      </w:rPr>
      <w:t>—</w:t>
    </w:r>
    <w:r w:rsidRPr="00091647">
      <w:rPr>
        <w:rFonts w:ascii="宋体" w:eastAsia="宋体" w:hAnsi="宋体" w:hint="eastAsia"/>
        <w:sz w:val="28"/>
        <w:szCs w:val="28"/>
      </w:rPr>
      <w:t xml:space="preserve"> </w:t>
    </w:r>
    <w:r w:rsidRPr="00091647">
      <w:rPr>
        <w:rFonts w:ascii="宋体" w:eastAsia="宋体" w:hAnsi="宋体"/>
        <w:sz w:val="28"/>
        <w:szCs w:val="28"/>
      </w:rPr>
      <w:fldChar w:fldCharType="begin"/>
    </w:r>
    <w:r w:rsidRPr="00091647">
      <w:rPr>
        <w:rFonts w:ascii="宋体" w:eastAsia="宋体" w:hAnsi="宋体"/>
        <w:sz w:val="28"/>
        <w:szCs w:val="28"/>
      </w:rPr>
      <w:instrText xml:space="preserve"> PAGE   \* MERGEFORMAT </w:instrText>
    </w:r>
    <w:r w:rsidRPr="00091647">
      <w:rPr>
        <w:rFonts w:ascii="宋体" w:eastAsia="宋体" w:hAnsi="宋体"/>
        <w:sz w:val="28"/>
        <w:szCs w:val="28"/>
      </w:rPr>
      <w:fldChar w:fldCharType="separate"/>
    </w:r>
    <w:r w:rsidR="00B054BC" w:rsidRPr="00B054BC">
      <w:rPr>
        <w:rFonts w:ascii="宋体" w:eastAsia="宋体" w:hAnsi="宋体"/>
        <w:noProof/>
        <w:sz w:val="28"/>
        <w:szCs w:val="28"/>
        <w:lang w:val="zh-CN"/>
      </w:rPr>
      <w:t>1</w:t>
    </w:r>
    <w:r w:rsidRPr="00091647">
      <w:rPr>
        <w:rFonts w:ascii="宋体" w:eastAsia="宋体" w:hAnsi="宋体"/>
        <w:sz w:val="28"/>
        <w:szCs w:val="28"/>
      </w:rPr>
      <w:fldChar w:fldCharType="end"/>
    </w:r>
    <w:r w:rsidRPr="00091647">
      <w:rPr>
        <w:rFonts w:ascii="宋体" w:eastAsia="宋体" w:hAnsi="宋体" w:hint="eastAsia"/>
        <w:sz w:val="28"/>
        <w:szCs w:val="28"/>
      </w:rPr>
      <w:t xml:space="preserve"> </w:t>
    </w:r>
    <w:r>
      <w:rPr>
        <w:rFonts w:ascii="宋体" w:eastAsia="宋体" w:hAnsi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808" w:rsidRPr="00730EAA" w:rsidRDefault="008610AF">
    <w:pPr>
      <w:pStyle w:val="a5"/>
      <w:jc w:val="right"/>
      <w:rPr>
        <w:rFonts w:eastAsia="宋体"/>
        <w:sz w:val="28"/>
        <w:szCs w:val="28"/>
      </w:rPr>
    </w:pPr>
    <w:r w:rsidRPr="00730EAA">
      <w:rPr>
        <w:rFonts w:eastAsia="宋体"/>
        <w:sz w:val="28"/>
        <w:szCs w:val="28"/>
      </w:rPr>
      <w:t>— 1 —</w:t>
    </w:r>
  </w:p>
  <w:p w:rsidR="003F5808" w:rsidRDefault="00A134C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34C7" w:rsidRDefault="00A134C7" w:rsidP="003C0DC4">
      <w:r>
        <w:separator/>
      </w:r>
    </w:p>
  </w:footnote>
  <w:footnote w:type="continuationSeparator" w:id="0">
    <w:p w:rsidR="00A134C7" w:rsidRDefault="00A134C7" w:rsidP="003C0D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808" w:rsidRPr="00251227" w:rsidRDefault="00A134C7">
    <w:pPr>
      <w:pStyle w:val="a3"/>
      <w:pBdr>
        <w:bottom w:val="none" w:sz="0" w:space="0" w:color="auto"/>
      </w:pBdr>
      <w:tabs>
        <w:tab w:val="clear" w:pos="8306"/>
        <w:tab w:val="right" w:pos="10605"/>
      </w:tabs>
      <w:ind w:right="24"/>
      <w:rPr>
        <w:rFonts w:ascii="宋体" w:eastAsia="宋体" w:hAnsi="宋体"/>
        <w:color w:val="FFFFFF"/>
        <w:sz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808" w:rsidRPr="00651ED9" w:rsidRDefault="008610AF" w:rsidP="003F5808">
    <w:r>
      <w:rPr>
        <w:rFonts w:hint="eastAsi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337"/>
    <w:rsid w:val="003C0DC4"/>
    <w:rsid w:val="00435C03"/>
    <w:rsid w:val="007836D4"/>
    <w:rsid w:val="008610AF"/>
    <w:rsid w:val="008D6FF0"/>
    <w:rsid w:val="00A134C7"/>
    <w:rsid w:val="00B054BC"/>
    <w:rsid w:val="00B9124F"/>
    <w:rsid w:val="00C23337"/>
    <w:rsid w:val="00FB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C8B8422-5A4F-4297-A24D-4ABB552B6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0DC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C0D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D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D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D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336</Words>
  <Characters>1917</Characters>
  <Application>Microsoft Office Word</Application>
  <DocSecurity>0</DocSecurity>
  <Lines>15</Lines>
  <Paragraphs>4</Paragraphs>
  <ScaleCrop>false</ScaleCrop>
  <Company>Microsoft</Company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郝洁</dc:creator>
  <cp:keywords/>
  <dc:description/>
  <cp:lastModifiedBy>ICAE-201803</cp:lastModifiedBy>
  <cp:revision>2</cp:revision>
  <dcterms:created xsi:type="dcterms:W3CDTF">2018-05-21T06:06:00Z</dcterms:created>
  <dcterms:modified xsi:type="dcterms:W3CDTF">2018-05-21T06:06:00Z</dcterms:modified>
</cp:coreProperties>
</file>